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20" w:right="0" w:firstLine="0"/>
        <w:jc w:val="left"/>
        <w:rPr>
          <w:i/>
          <w:sz w:val="20"/>
        </w:rPr>
      </w:pPr>
      <w:r>
        <w:rPr>
          <w:i/>
          <w:sz w:val="20"/>
        </w:rPr>
        <w:t>Study</w:t>
      </w:r>
      <w:r>
        <w:rPr>
          <w:i/>
          <w:spacing w:val="-3"/>
          <w:sz w:val="20"/>
        </w:rPr>
        <w:t> </w:t>
      </w:r>
      <w:r>
        <w:rPr>
          <w:i/>
          <w:sz w:val="20"/>
        </w:rPr>
        <w:t>No.</w:t>
      </w:r>
      <w:r>
        <w:rPr>
          <w:i/>
          <w:spacing w:val="-2"/>
          <w:sz w:val="20"/>
        </w:rPr>
        <w:t> </w:t>
      </w:r>
      <w:r>
        <w:rPr>
          <w:i/>
          <w:spacing w:val="-5"/>
          <w:sz w:val="20"/>
        </w:rPr>
        <w:t>18</w:t>
      </w:r>
    </w:p>
    <w:p>
      <w:pPr>
        <w:pStyle w:val="BodyText"/>
        <w:spacing w:before="51"/>
        <w:rPr>
          <w:i/>
          <w:sz w:val="20"/>
        </w:rPr>
      </w:pPr>
    </w:p>
    <w:p>
      <w:pPr>
        <w:pStyle w:val="Title"/>
      </w:pPr>
      <w:r>
        <w:rPr/>
        <w:t>THE</w:t>
      </w:r>
      <w:r>
        <w:rPr>
          <w:spacing w:val="-3"/>
        </w:rPr>
        <w:t> </w:t>
      </w:r>
      <w:r>
        <w:rPr/>
        <w:t>KINGS</w:t>
      </w:r>
      <w:r>
        <w:rPr>
          <w:spacing w:val="-4"/>
        </w:rPr>
        <w:t> </w:t>
      </w:r>
      <w:r>
        <w:rPr/>
        <w:t>OF</w:t>
      </w:r>
      <w:r>
        <w:rPr>
          <w:spacing w:val="-3"/>
        </w:rPr>
        <w:t> </w:t>
      </w:r>
      <w:r>
        <w:rPr/>
        <w:t>THE</w:t>
      </w:r>
      <w:r>
        <w:rPr>
          <w:spacing w:val="-3"/>
        </w:rPr>
        <w:t> </w:t>
      </w:r>
      <w:r>
        <w:rPr/>
        <w:t>NORTH</w:t>
      </w:r>
      <w:r>
        <w:rPr>
          <w:spacing w:val="-4"/>
        </w:rPr>
        <w:t> </w:t>
      </w:r>
      <w:r>
        <w:rPr/>
        <w:t>AND</w:t>
      </w:r>
      <w:r>
        <w:rPr>
          <w:spacing w:val="-3"/>
        </w:rPr>
        <w:t> </w:t>
      </w:r>
      <w:r>
        <w:rPr>
          <w:spacing w:val="-2"/>
        </w:rPr>
        <w:t>SOUTH</w:t>
      </w:r>
    </w:p>
    <w:p>
      <w:pPr>
        <w:pStyle w:val="ListParagraph"/>
        <w:numPr>
          <w:ilvl w:val="0"/>
          <w:numId w:val="1"/>
        </w:numPr>
        <w:tabs>
          <w:tab w:pos="420" w:val="left" w:leader="none"/>
        </w:tabs>
        <w:spacing w:line="240" w:lineRule="auto" w:before="270" w:after="0"/>
        <w:ind w:left="420" w:right="0" w:hanging="300"/>
        <w:jc w:val="left"/>
        <w:rPr>
          <w:sz w:val="24"/>
        </w:rPr>
      </w:pPr>
      <w:r>
        <w:rPr>
          <w:i/>
          <w:sz w:val="24"/>
          <w:u w:val="single"/>
        </w:rPr>
        <w:t>Read</w:t>
      </w:r>
      <w:r>
        <w:rPr>
          <w:i/>
          <w:spacing w:val="-2"/>
          <w:sz w:val="24"/>
          <w:u w:val="none"/>
        </w:rPr>
        <w:t> </w:t>
      </w:r>
      <w:r>
        <w:rPr>
          <w:b/>
          <w:sz w:val="24"/>
          <w:u w:val="none"/>
        </w:rPr>
        <w:t>Dan.</w:t>
      </w:r>
      <w:r>
        <w:rPr>
          <w:b/>
          <w:spacing w:val="-1"/>
          <w:sz w:val="24"/>
          <w:u w:val="none"/>
        </w:rPr>
        <w:t> </w:t>
      </w:r>
      <w:r>
        <w:rPr>
          <w:b/>
          <w:sz w:val="24"/>
          <w:u w:val="none"/>
        </w:rPr>
        <w:t>11:</w:t>
      </w:r>
      <w:r>
        <w:rPr>
          <w:b/>
          <w:spacing w:val="-2"/>
          <w:sz w:val="24"/>
          <w:u w:val="none"/>
        </w:rPr>
        <w:t> </w:t>
      </w:r>
      <w:r>
        <w:rPr>
          <w:b/>
          <w:sz w:val="24"/>
          <w:u w:val="none"/>
        </w:rPr>
        <w:t>2-</w:t>
      </w:r>
      <w:r>
        <w:rPr>
          <w:b/>
          <w:spacing w:val="-5"/>
          <w:sz w:val="24"/>
          <w:u w:val="none"/>
        </w:rPr>
        <w:t>5</w:t>
      </w:r>
      <w:r>
        <w:rPr>
          <w:spacing w:val="-5"/>
          <w:sz w:val="24"/>
          <w:u w:val="none"/>
        </w:rPr>
        <w:t>.</w:t>
      </w:r>
    </w:p>
    <w:p>
      <w:pPr>
        <w:pStyle w:val="BodyText"/>
      </w:pPr>
    </w:p>
    <w:p>
      <w:pPr>
        <w:pStyle w:val="BodyText"/>
        <w:ind w:left="120" w:right="128"/>
      </w:pPr>
      <w:r>
        <w:rPr/>
        <w:t>The Medo-Persian Empire was to be subdued by</w:t>
      </w:r>
      <w:r>
        <w:rPr>
          <w:spacing w:val="-3"/>
        </w:rPr>
        <w:t> </w:t>
      </w:r>
      <w:r>
        <w:rPr/>
        <w:t>the "mighty</w:t>
      </w:r>
      <w:r>
        <w:rPr>
          <w:spacing w:val="-3"/>
        </w:rPr>
        <w:t> </w:t>
      </w:r>
      <w:r>
        <w:rPr/>
        <w:t>king" of Grecia (Alexander the Great), and subsequently be divided into four parts (to the south, to the north, to the east and to the west), "plucked up, even for others."</w:t>
      </w:r>
      <w:r>
        <w:rPr>
          <w:spacing w:val="40"/>
        </w:rPr>
        <w:t> </w:t>
      </w:r>
      <w:r>
        <w:rPr/>
        <w:t>Thus it was that after Alexander's death, the empire was split up, "and one part assigned to each of the four generals who formed</w:t>
      </w:r>
      <w:r>
        <w:rPr>
          <w:spacing w:val="-3"/>
        </w:rPr>
        <w:t> </w:t>
      </w:r>
      <w:r>
        <w:rPr/>
        <w:t>the</w:t>
      </w:r>
      <w:r>
        <w:rPr>
          <w:spacing w:val="-4"/>
        </w:rPr>
        <w:t> </w:t>
      </w:r>
      <w:r>
        <w:rPr/>
        <w:t>league.</w:t>
      </w:r>
      <w:r>
        <w:rPr>
          <w:spacing w:val="-1"/>
        </w:rPr>
        <w:t> </w:t>
      </w:r>
      <w:r>
        <w:rPr/>
        <w:t>First,</w:t>
      </w:r>
      <w:r>
        <w:rPr>
          <w:spacing w:val="-3"/>
        </w:rPr>
        <w:t> </w:t>
      </w:r>
      <w:r>
        <w:rPr/>
        <w:t>Ptolemy</w:t>
      </w:r>
      <w:r>
        <w:rPr>
          <w:spacing w:val="-8"/>
        </w:rPr>
        <w:t> </w:t>
      </w:r>
      <w:r>
        <w:rPr/>
        <w:t>assumed</w:t>
      </w:r>
      <w:r>
        <w:rPr>
          <w:spacing w:val="-3"/>
        </w:rPr>
        <w:t> </w:t>
      </w:r>
      <w:r>
        <w:rPr/>
        <w:t>the</w:t>
      </w:r>
      <w:r>
        <w:rPr>
          <w:spacing w:val="-4"/>
        </w:rPr>
        <w:t> </w:t>
      </w:r>
      <w:r>
        <w:rPr/>
        <w:t>regal</w:t>
      </w:r>
      <w:r>
        <w:rPr>
          <w:spacing w:val="-3"/>
        </w:rPr>
        <w:t> </w:t>
      </w:r>
      <w:r>
        <w:rPr/>
        <w:t>power</w:t>
      </w:r>
      <w:r>
        <w:rPr>
          <w:spacing w:val="-4"/>
        </w:rPr>
        <w:t> </w:t>
      </w:r>
      <w:r>
        <w:rPr/>
        <w:t>in</w:t>
      </w:r>
      <w:r>
        <w:rPr>
          <w:spacing w:val="-3"/>
        </w:rPr>
        <w:t> </w:t>
      </w:r>
      <w:r>
        <w:rPr/>
        <w:t>Egypt;</w:t>
      </w:r>
      <w:r>
        <w:rPr>
          <w:spacing w:val="-3"/>
        </w:rPr>
        <w:t> </w:t>
      </w:r>
      <w:r>
        <w:rPr/>
        <w:t>second,</w:t>
      </w:r>
      <w:r>
        <w:rPr>
          <w:spacing w:val="-3"/>
        </w:rPr>
        <w:t> </w:t>
      </w:r>
      <w:r>
        <w:rPr/>
        <w:t>Seleucus,</w:t>
      </w:r>
      <w:r>
        <w:rPr>
          <w:spacing w:val="-3"/>
        </w:rPr>
        <w:t> </w:t>
      </w:r>
      <w:r>
        <w:rPr/>
        <w:t>in Syria</w:t>
      </w:r>
      <w:r>
        <w:rPr>
          <w:spacing w:val="-3"/>
        </w:rPr>
        <w:t> </w:t>
      </w:r>
      <w:r>
        <w:rPr/>
        <w:t>and Upper</w:t>
      </w:r>
      <w:r>
        <w:rPr>
          <w:spacing w:val="-1"/>
        </w:rPr>
        <w:t> </w:t>
      </w:r>
      <w:r>
        <w:rPr/>
        <w:t>Asia;</w:t>
      </w:r>
      <w:r>
        <w:rPr>
          <w:spacing w:val="-2"/>
        </w:rPr>
        <w:t> </w:t>
      </w:r>
      <w:r>
        <w:rPr/>
        <w:t>third, Lysimachus,</w:t>
      </w:r>
      <w:r>
        <w:rPr>
          <w:spacing w:val="-2"/>
        </w:rPr>
        <w:t> </w:t>
      </w:r>
      <w:r>
        <w:rPr/>
        <w:t>in</w:t>
      </w:r>
      <w:r>
        <w:rPr>
          <w:spacing w:val="-2"/>
        </w:rPr>
        <w:t> </w:t>
      </w:r>
      <w:r>
        <w:rPr/>
        <w:t>Thrace</w:t>
      </w:r>
      <w:r>
        <w:rPr>
          <w:spacing w:val="-3"/>
        </w:rPr>
        <w:t> </w:t>
      </w:r>
      <w:r>
        <w:rPr/>
        <w:t>and</w:t>
      </w:r>
      <w:r>
        <w:rPr>
          <w:spacing w:val="-2"/>
        </w:rPr>
        <w:t> </w:t>
      </w:r>
      <w:r>
        <w:rPr/>
        <w:t>Asia</w:t>
      </w:r>
      <w:r>
        <w:rPr>
          <w:spacing w:val="-3"/>
        </w:rPr>
        <w:t> </w:t>
      </w:r>
      <w:r>
        <w:rPr/>
        <w:t>Minor</w:t>
      </w:r>
      <w:r>
        <w:rPr>
          <w:spacing w:val="-1"/>
        </w:rPr>
        <w:t> </w:t>
      </w:r>
      <w:r>
        <w:rPr/>
        <w:t>as</w:t>
      </w:r>
      <w:r>
        <w:rPr>
          <w:spacing w:val="-2"/>
        </w:rPr>
        <w:t> </w:t>
      </w:r>
      <w:r>
        <w:rPr/>
        <w:t>far</w:t>
      </w:r>
      <w:r>
        <w:rPr>
          <w:spacing w:val="-1"/>
        </w:rPr>
        <w:t> </w:t>
      </w:r>
      <w:r>
        <w:rPr/>
        <w:t>as</w:t>
      </w:r>
      <w:r>
        <w:rPr>
          <w:spacing w:val="-2"/>
        </w:rPr>
        <w:t> </w:t>
      </w:r>
      <w:r>
        <w:rPr/>
        <w:t>Taurus;</w:t>
      </w:r>
      <w:r>
        <w:rPr>
          <w:spacing w:val="-2"/>
        </w:rPr>
        <w:t> </w:t>
      </w:r>
      <w:r>
        <w:rPr/>
        <w:t>and fourth, Cassander took as his share Macedonia." - Universal History, p. 100.</w:t>
      </w:r>
    </w:p>
    <w:p>
      <w:pPr>
        <w:pStyle w:val="BodyText"/>
      </w:pPr>
    </w:p>
    <w:p>
      <w:pPr>
        <w:pStyle w:val="BodyText"/>
        <w:ind w:left="120" w:right="156"/>
      </w:pPr>
      <w:r>
        <w:rPr/>
        <w:t>Daniel 8:9 says that the "exceeding great horn" came out of one of the four horns of the goat,</w:t>
      </w:r>
      <w:r>
        <w:rPr>
          <w:spacing w:val="-3"/>
        </w:rPr>
        <w:t> </w:t>
      </w:r>
      <w:r>
        <w:rPr/>
        <w:t>but</w:t>
      </w:r>
      <w:r>
        <w:rPr>
          <w:spacing w:val="-3"/>
        </w:rPr>
        <w:t> </w:t>
      </w:r>
      <w:r>
        <w:rPr/>
        <w:t>does</w:t>
      </w:r>
      <w:r>
        <w:rPr>
          <w:spacing w:val="-3"/>
        </w:rPr>
        <w:t> </w:t>
      </w:r>
      <w:r>
        <w:rPr/>
        <w:t>not</w:t>
      </w:r>
      <w:r>
        <w:rPr>
          <w:spacing w:val="-3"/>
        </w:rPr>
        <w:t> </w:t>
      </w:r>
      <w:r>
        <w:rPr/>
        <w:t>tell</w:t>
      </w:r>
      <w:r>
        <w:rPr>
          <w:spacing w:val="-3"/>
        </w:rPr>
        <w:t> </w:t>
      </w:r>
      <w:r>
        <w:rPr/>
        <w:t>out</w:t>
      </w:r>
      <w:r>
        <w:rPr>
          <w:spacing w:val="-1"/>
        </w:rPr>
        <w:t> </w:t>
      </w:r>
      <w:r>
        <w:rPr/>
        <w:t>of</w:t>
      </w:r>
      <w:r>
        <w:rPr>
          <w:spacing w:val="-4"/>
        </w:rPr>
        <w:t> </w:t>
      </w:r>
      <w:r>
        <w:rPr/>
        <w:t>which</w:t>
      </w:r>
      <w:r>
        <w:rPr>
          <w:spacing w:val="-3"/>
        </w:rPr>
        <w:t> </w:t>
      </w:r>
      <w:r>
        <w:rPr/>
        <w:t>one.</w:t>
      </w:r>
      <w:r>
        <w:rPr>
          <w:spacing w:val="40"/>
        </w:rPr>
        <w:t> </w:t>
      </w:r>
      <w:r>
        <w:rPr/>
        <w:t>Daniel</w:t>
      </w:r>
      <w:r>
        <w:rPr>
          <w:spacing w:val="-3"/>
        </w:rPr>
        <w:t> </w:t>
      </w:r>
      <w:r>
        <w:rPr/>
        <w:t>11:5,</w:t>
      </w:r>
      <w:r>
        <w:rPr>
          <w:spacing w:val="-3"/>
        </w:rPr>
        <w:t> </w:t>
      </w:r>
      <w:r>
        <w:rPr/>
        <w:t>however,</w:t>
      </w:r>
      <w:r>
        <w:rPr>
          <w:spacing w:val="-3"/>
        </w:rPr>
        <w:t> </w:t>
      </w:r>
      <w:r>
        <w:rPr/>
        <w:t>explains</w:t>
      </w:r>
      <w:r>
        <w:rPr>
          <w:spacing w:val="-3"/>
        </w:rPr>
        <w:t> </w:t>
      </w:r>
      <w:r>
        <w:rPr/>
        <w:t>that</w:t>
      </w:r>
      <w:r>
        <w:rPr>
          <w:spacing w:val="-3"/>
        </w:rPr>
        <w:t> </w:t>
      </w:r>
      <w:r>
        <w:rPr/>
        <w:t>"one</w:t>
      </w:r>
      <w:r>
        <w:rPr>
          <w:spacing w:val="-4"/>
        </w:rPr>
        <w:t> </w:t>
      </w:r>
      <w:r>
        <w:rPr/>
        <w:t>of</w:t>
      </w:r>
      <w:r>
        <w:rPr>
          <w:spacing w:val="-4"/>
        </w:rPr>
        <w:t> </w:t>
      </w:r>
      <w:r>
        <w:rPr/>
        <w:t>the princes" of the kingdom of the south was to have a great dominion.</w:t>
      </w:r>
      <w:r>
        <w:rPr>
          <w:spacing w:val="40"/>
        </w:rPr>
        <w:t> </w:t>
      </w:r>
      <w:r>
        <w:rPr/>
        <w:t>This prince, therefore, is symbolized by the exceeding great horn, and shows that it came from the horn which symbolized the Ptolemaic Dynasty -- the southern division.</w:t>
      </w:r>
      <w:r>
        <w:rPr>
          <w:spacing w:val="40"/>
        </w:rPr>
        <w:t> </w:t>
      </w:r>
      <w:r>
        <w:rPr/>
        <w:t>Here is shown what history fails to chronicle concerning the origin of Pagan Rome.</w:t>
      </w:r>
    </w:p>
    <w:p>
      <w:pPr>
        <w:pStyle w:val="BodyText"/>
      </w:pPr>
    </w:p>
    <w:p>
      <w:pPr>
        <w:spacing w:before="0"/>
        <w:ind w:left="120" w:right="0" w:firstLine="0"/>
        <w:jc w:val="left"/>
        <w:rPr>
          <w:i/>
          <w:sz w:val="24"/>
        </w:rPr>
      </w:pPr>
      <w:r>
        <w:rPr>
          <w:i/>
          <w:sz w:val="24"/>
          <w:u w:val="single"/>
        </w:rPr>
        <w:t>A</w:t>
      </w:r>
      <w:r>
        <w:rPr>
          <w:i/>
          <w:spacing w:val="-4"/>
          <w:sz w:val="24"/>
          <w:u w:val="single"/>
        </w:rPr>
        <w:t> </w:t>
      </w:r>
      <w:r>
        <w:rPr>
          <w:i/>
          <w:sz w:val="24"/>
          <w:u w:val="single"/>
        </w:rPr>
        <w:t>Number</w:t>
      </w:r>
      <w:r>
        <w:rPr>
          <w:i/>
          <w:spacing w:val="-1"/>
          <w:sz w:val="24"/>
          <w:u w:val="single"/>
        </w:rPr>
        <w:t> </w:t>
      </w:r>
      <w:r>
        <w:rPr>
          <w:i/>
          <w:sz w:val="24"/>
          <w:u w:val="single"/>
        </w:rPr>
        <w:t>of </w:t>
      </w:r>
      <w:r>
        <w:rPr>
          <w:i/>
          <w:spacing w:val="-2"/>
          <w:sz w:val="24"/>
          <w:u w:val="single"/>
        </w:rPr>
        <w:t>Regimes</w:t>
      </w:r>
    </w:p>
    <w:p>
      <w:pPr>
        <w:pStyle w:val="BodyText"/>
        <w:rPr>
          <w:i/>
        </w:rPr>
      </w:pPr>
    </w:p>
    <w:p>
      <w:pPr>
        <w:pStyle w:val="BodyText"/>
        <w:ind w:left="120" w:right="128"/>
      </w:pPr>
      <w:r>
        <w:rPr/>
        <w:t>The</w:t>
      </w:r>
      <w:r>
        <w:rPr>
          <w:spacing w:val="-3"/>
        </w:rPr>
        <w:t> </w:t>
      </w:r>
      <w:r>
        <w:rPr/>
        <w:t>titles,</w:t>
      </w:r>
      <w:r>
        <w:rPr>
          <w:spacing w:val="-2"/>
        </w:rPr>
        <w:t> </w:t>
      </w:r>
      <w:r>
        <w:rPr/>
        <w:t>"king</w:t>
      </w:r>
      <w:r>
        <w:rPr>
          <w:spacing w:val="-5"/>
        </w:rPr>
        <w:t> </w:t>
      </w:r>
      <w:r>
        <w:rPr/>
        <w:t>of</w:t>
      </w:r>
      <w:r>
        <w:rPr>
          <w:spacing w:val="-3"/>
        </w:rPr>
        <w:t> </w:t>
      </w:r>
      <w:r>
        <w:rPr/>
        <w:t>the</w:t>
      </w:r>
      <w:r>
        <w:rPr>
          <w:spacing w:val="-3"/>
        </w:rPr>
        <w:t> </w:t>
      </w:r>
      <w:r>
        <w:rPr/>
        <w:t>south"</w:t>
      </w:r>
      <w:r>
        <w:rPr>
          <w:spacing w:val="-4"/>
        </w:rPr>
        <w:t> </w:t>
      </w:r>
      <w:r>
        <w:rPr/>
        <w:t>and "king</w:t>
      </w:r>
      <w:r>
        <w:rPr>
          <w:spacing w:val="-5"/>
        </w:rPr>
        <w:t> </w:t>
      </w:r>
      <w:r>
        <w:rPr/>
        <w:t>of</w:t>
      </w:r>
      <w:r>
        <w:rPr>
          <w:spacing w:val="-3"/>
        </w:rPr>
        <w:t> </w:t>
      </w:r>
      <w:r>
        <w:rPr/>
        <w:t>the</w:t>
      </w:r>
      <w:r>
        <w:rPr>
          <w:spacing w:val="-3"/>
        </w:rPr>
        <w:t> </w:t>
      </w:r>
      <w:r>
        <w:rPr/>
        <w:t>north,"</w:t>
      </w:r>
      <w:r>
        <w:rPr>
          <w:spacing w:val="-4"/>
        </w:rPr>
        <w:t> </w:t>
      </w:r>
      <w:r>
        <w:rPr/>
        <w:t>are</w:t>
      </w:r>
      <w:r>
        <w:rPr>
          <w:spacing w:val="-3"/>
        </w:rPr>
        <w:t> </w:t>
      </w:r>
      <w:r>
        <w:rPr/>
        <w:t>applicable</w:t>
      </w:r>
      <w:r>
        <w:rPr>
          <w:spacing w:val="-3"/>
        </w:rPr>
        <w:t> </w:t>
      </w:r>
      <w:r>
        <w:rPr/>
        <w:t>to</w:t>
      </w:r>
      <w:r>
        <w:rPr>
          <w:spacing w:val="-2"/>
        </w:rPr>
        <w:t> </w:t>
      </w:r>
      <w:r>
        <w:rPr/>
        <w:t>two lines</w:t>
      </w:r>
      <w:r>
        <w:rPr>
          <w:spacing w:val="-2"/>
        </w:rPr>
        <w:t> </w:t>
      </w:r>
      <w:r>
        <w:rPr/>
        <w:t>of</w:t>
      </w:r>
      <w:r>
        <w:rPr>
          <w:spacing w:val="-3"/>
        </w:rPr>
        <w:t> </w:t>
      </w:r>
      <w:r>
        <w:rPr/>
        <w:t>rulers who have stood intact throughout the ages and have undergone many super sessions of sovereigns - many regimes.</w:t>
      </w:r>
      <w:r>
        <w:rPr>
          <w:spacing w:val="40"/>
        </w:rPr>
        <w:t> </w:t>
      </w:r>
      <w:r>
        <w:rPr/>
        <w:t>For this reason, the Bible differentiates them by their lineal- geographic titles.</w:t>
      </w:r>
    </w:p>
    <w:p>
      <w:pPr>
        <w:pStyle w:val="BodyText"/>
      </w:pPr>
    </w:p>
    <w:p>
      <w:pPr>
        <w:spacing w:before="0"/>
        <w:ind w:left="120" w:right="0" w:firstLine="0"/>
        <w:jc w:val="left"/>
        <w:rPr>
          <w:i/>
          <w:sz w:val="24"/>
        </w:rPr>
      </w:pPr>
      <w:r>
        <w:rPr>
          <w:i/>
          <w:sz w:val="24"/>
          <w:u w:val="single"/>
        </w:rPr>
        <w:t>The</w:t>
      </w:r>
      <w:r>
        <w:rPr>
          <w:i/>
          <w:spacing w:val="-4"/>
          <w:sz w:val="24"/>
          <w:u w:val="single"/>
        </w:rPr>
        <w:t> </w:t>
      </w:r>
      <w:r>
        <w:rPr>
          <w:i/>
          <w:sz w:val="24"/>
          <w:u w:val="single"/>
        </w:rPr>
        <w:t>Mediterranean</w:t>
      </w:r>
      <w:r>
        <w:rPr>
          <w:i/>
          <w:spacing w:val="-3"/>
          <w:sz w:val="24"/>
          <w:u w:val="single"/>
        </w:rPr>
        <w:t> </w:t>
      </w:r>
      <w:r>
        <w:rPr>
          <w:i/>
          <w:sz w:val="24"/>
          <w:u w:val="single"/>
        </w:rPr>
        <w:t>is</w:t>
      </w:r>
      <w:r>
        <w:rPr>
          <w:i/>
          <w:spacing w:val="-3"/>
          <w:sz w:val="24"/>
          <w:u w:val="single"/>
        </w:rPr>
        <w:t> </w:t>
      </w:r>
      <w:r>
        <w:rPr>
          <w:i/>
          <w:sz w:val="24"/>
          <w:u w:val="single"/>
        </w:rPr>
        <w:t>the</w:t>
      </w:r>
      <w:r>
        <w:rPr>
          <w:i/>
          <w:spacing w:val="-2"/>
          <w:sz w:val="24"/>
          <w:u w:val="single"/>
        </w:rPr>
        <w:t> </w:t>
      </w:r>
      <w:r>
        <w:rPr>
          <w:i/>
          <w:sz w:val="24"/>
          <w:u w:val="single"/>
        </w:rPr>
        <w:t>point</w:t>
      </w:r>
      <w:r>
        <w:rPr>
          <w:i/>
          <w:spacing w:val="-3"/>
          <w:sz w:val="24"/>
          <w:u w:val="single"/>
        </w:rPr>
        <w:t> </w:t>
      </w:r>
      <w:r>
        <w:rPr>
          <w:i/>
          <w:sz w:val="24"/>
          <w:u w:val="single"/>
        </w:rPr>
        <w:t>of</w:t>
      </w:r>
      <w:r>
        <w:rPr>
          <w:i/>
          <w:spacing w:val="-3"/>
          <w:sz w:val="24"/>
          <w:u w:val="single"/>
        </w:rPr>
        <w:t> </w:t>
      </w:r>
      <w:r>
        <w:rPr>
          <w:i/>
          <w:sz w:val="24"/>
          <w:u w:val="single"/>
        </w:rPr>
        <w:t>compass</w:t>
      </w:r>
      <w:r>
        <w:rPr>
          <w:i/>
          <w:spacing w:val="-3"/>
          <w:sz w:val="24"/>
          <w:u w:val="single"/>
        </w:rPr>
        <w:t> </w:t>
      </w:r>
      <w:r>
        <w:rPr>
          <w:i/>
          <w:sz w:val="24"/>
          <w:u w:val="single"/>
        </w:rPr>
        <w:t>from</w:t>
      </w:r>
      <w:r>
        <w:rPr>
          <w:i/>
          <w:spacing w:val="-4"/>
          <w:sz w:val="24"/>
          <w:u w:val="single"/>
        </w:rPr>
        <w:t> </w:t>
      </w:r>
      <w:r>
        <w:rPr>
          <w:i/>
          <w:sz w:val="24"/>
          <w:u w:val="single"/>
        </w:rPr>
        <w:t>which</w:t>
      </w:r>
      <w:r>
        <w:rPr>
          <w:i/>
          <w:spacing w:val="-3"/>
          <w:sz w:val="24"/>
          <w:u w:val="single"/>
        </w:rPr>
        <w:t> </w:t>
      </w:r>
      <w:r>
        <w:rPr>
          <w:i/>
          <w:sz w:val="24"/>
          <w:u w:val="single"/>
        </w:rPr>
        <w:t>the</w:t>
      </w:r>
      <w:r>
        <w:rPr>
          <w:i/>
          <w:spacing w:val="-4"/>
          <w:sz w:val="24"/>
          <w:u w:val="single"/>
        </w:rPr>
        <w:t> </w:t>
      </w:r>
      <w:r>
        <w:rPr>
          <w:i/>
          <w:sz w:val="24"/>
          <w:u w:val="single"/>
        </w:rPr>
        <w:t>territories</w:t>
      </w:r>
      <w:r>
        <w:rPr>
          <w:i/>
          <w:spacing w:val="-3"/>
          <w:sz w:val="24"/>
          <w:u w:val="single"/>
        </w:rPr>
        <w:t> </w:t>
      </w:r>
      <w:r>
        <w:rPr>
          <w:i/>
          <w:sz w:val="24"/>
          <w:u w:val="single"/>
        </w:rPr>
        <w:t>of</w:t>
      </w:r>
      <w:r>
        <w:rPr>
          <w:i/>
          <w:spacing w:val="-3"/>
          <w:sz w:val="24"/>
          <w:u w:val="single"/>
        </w:rPr>
        <w:t> </w:t>
      </w:r>
      <w:r>
        <w:rPr>
          <w:i/>
          <w:sz w:val="24"/>
          <w:u w:val="single"/>
        </w:rPr>
        <w:t>these</w:t>
      </w:r>
      <w:r>
        <w:rPr>
          <w:i/>
          <w:spacing w:val="-4"/>
          <w:sz w:val="24"/>
          <w:u w:val="single"/>
        </w:rPr>
        <w:t> </w:t>
      </w:r>
      <w:r>
        <w:rPr>
          <w:i/>
          <w:sz w:val="24"/>
          <w:u w:val="single"/>
        </w:rPr>
        <w:t>two</w:t>
      </w:r>
      <w:r>
        <w:rPr>
          <w:i/>
          <w:spacing w:val="-3"/>
          <w:sz w:val="24"/>
          <w:u w:val="single"/>
        </w:rPr>
        <w:t> </w:t>
      </w:r>
      <w:r>
        <w:rPr>
          <w:i/>
          <w:sz w:val="24"/>
          <w:u w:val="single"/>
        </w:rPr>
        <w:t>lines</w:t>
      </w:r>
      <w:r>
        <w:rPr>
          <w:i/>
          <w:spacing w:val="-3"/>
          <w:sz w:val="24"/>
          <w:u w:val="single"/>
        </w:rPr>
        <w:t> </w:t>
      </w:r>
      <w:r>
        <w:rPr>
          <w:i/>
          <w:sz w:val="24"/>
          <w:u w:val="single"/>
        </w:rPr>
        <w:t>of</w:t>
      </w:r>
      <w:r>
        <w:rPr>
          <w:i/>
          <w:sz w:val="24"/>
          <w:u w:val="none"/>
        </w:rPr>
        <w:t> </w:t>
      </w:r>
      <w:r>
        <w:rPr>
          <w:i/>
          <w:sz w:val="24"/>
          <w:u w:val="single"/>
        </w:rPr>
        <w:t>rulers are reckoned</w:t>
      </w:r>
    </w:p>
    <w:p>
      <w:pPr>
        <w:pStyle w:val="BodyText"/>
        <w:rPr>
          <w:i/>
        </w:rPr>
      </w:pPr>
    </w:p>
    <w:p>
      <w:pPr>
        <w:pStyle w:val="BodyText"/>
        <w:ind w:left="120" w:right="418"/>
        <w:jc w:val="both"/>
      </w:pPr>
      <w:r>
        <w:rPr/>
        <w:t>The</w:t>
      </w:r>
      <w:r>
        <w:rPr>
          <w:spacing w:val="-3"/>
        </w:rPr>
        <w:t> </w:t>
      </w:r>
      <w:r>
        <w:rPr/>
        <w:t>Grecian</w:t>
      </w:r>
      <w:r>
        <w:rPr>
          <w:spacing w:val="-2"/>
        </w:rPr>
        <w:t> </w:t>
      </w:r>
      <w:r>
        <w:rPr/>
        <w:t>division</w:t>
      </w:r>
      <w:r>
        <w:rPr>
          <w:spacing w:val="-2"/>
        </w:rPr>
        <w:t> </w:t>
      </w:r>
      <w:r>
        <w:rPr/>
        <w:t>south</w:t>
      </w:r>
      <w:r>
        <w:rPr>
          <w:spacing w:val="-2"/>
        </w:rPr>
        <w:t> </w:t>
      </w:r>
      <w:r>
        <w:rPr/>
        <w:t>of</w:t>
      </w:r>
      <w:r>
        <w:rPr>
          <w:spacing w:val="-3"/>
        </w:rPr>
        <w:t> </w:t>
      </w:r>
      <w:r>
        <w:rPr/>
        <w:t>the</w:t>
      </w:r>
      <w:r>
        <w:rPr>
          <w:spacing w:val="-3"/>
        </w:rPr>
        <w:t> </w:t>
      </w:r>
      <w:r>
        <w:rPr/>
        <w:t>Mediterranean,</w:t>
      </w:r>
      <w:r>
        <w:rPr>
          <w:spacing w:val="-2"/>
        </w:rPr>
        <w:t> </w:t>
      </w:r>
      <w:r>
        <w:rPr/>
        <w:t>the</w:t>
      </w:r>
      <w:r>
        <w:rPr>
          <w:spacing w:val="-3"/>
        </w:rPr>
        <w:t> </w:t>
      </w:r>
      <w:r>
        <w:rPr/>
        <w:t>Ptolemaic,</w:t>
      </w:r>
      <w:r>
        <w:rPr>
          <w:spacing w:val="-2"/>
        </w:rPr>
        <w:t> </w:t>
      </w:r>
      <w:r>
        <w:rPr/>
        <w:t>first</w:t>
      </w:r>
      <w:r>
        <w:rPr>
          <w:spacing w:val="-2"/>
        </w:rPr>
        <w:t> </w:t>
      </w:r>
      <w:r>
        <w:rPr/>
        <w:t>receives</w:t>
      </w:r>
      <w:r>
        <w:rPr>
          <w:spacing w:val="-2"/>
        </w:rPr>
        <w:t> </w:t>
      </w:r>
      <w:r>
        <w:rPr/>
        <w:t>the</w:t>
      </w:r>
      <w:r>
        <w:rPr>
          <w:spacing w:val="-3"/>
        </w:rPr>
        <w:t> </w:t>
      </w:r>
      <w:r>
        <w:rPr/>
        <w:t>title, "king</w:t>
      </w:r>
      <w:r>
        <w:rPr>
          <w:spacing w:val="-6"/>
        </w:rPr>
        <w:t> </w:t>
      </w:r>
      <w:r>
        <w:rPr/>
        <w:t>of</w:t>
      </w:r>
      <w:r>
        <w:rPr>
          <w:spacing w:val="-4"/>
        </w:rPr>
        <w:t> </w:t>
      </w:r>
      <w:r>
        <w:rPr/>
        <w:t>the</w:t>
      </w:r>
      <w:r>
        <w:rPr>
          <w:spacing w:val="-4"/>
        </w:rPr>
        <w:t> </w:t>
      </w:r>
      <w:r>
        <w:rPr/>
        <w:t>south,"</w:t>
      </w:r>
      <w:r>
        <w:rPr>
          <w:spacing w:val="-5"/>
        </w:rPr>
        <w:t> </w:t>
      </w:r>
      <w:r>
        <w:rPr/>
        <w:t>whereas</w:t>
      </w:r>
      <w:r>
        <w:rPr>
          <w:spacing w:val="-3"/>
        </w:rPr>
        <w:t> </w:t>
      </w:r>
      <w:r>
        <w:rPr/>
        <w:t>the</w:t>
      </w:r>
      <w:r>
        <w:rPr>
          <w:spacing w:val="-4"/>
        </w:rPr>
        <w:t> </w:t>
      </w:r>
      <w:r>
        <w:rPr/>
        <w:t>division</w:t>
      </w:r>
      <w:r>
        <w:rPr>
          <w:spacing w:val="-3"/>
        </w:rPr>
        <w:t> </w:t>
      </w:r>
      <w:r>
        <w:rPr/>
        <w:t>north</w:t>
      </w:r>
      <w:r>
        <w:rPr>
          <w:spacing w:val="-3"/>
        </w:rPr>
        <w:t> </w:t>
      </w:r>
      <w:r>
        <w:rPr/>
        <w:t>of</w:t>
      </w:r>
      <w:r>
        <w:rPr>
          <w:spacing w:val="-4"/>
        </w:rPr>
        <w:t> </w:t>
      </w:r>
      <w:r>
        <w:rPr/>
        <w:t>the</w:t>
      </w:r>
      <w:r>
        <w:rPr>
          <w:spacing w:val="-4"/>
        </w:rPr>
        <w:t> </w:t>
      </w:r>
      <w:r>
        <w:rPr/>
        <w:t>Mediterranean,</w:t>
      </w:r>
      <w:r>
        <w:rPr>
          <w:spacing w:val="-3"/>
        </w:rPr>
        <w:t> </w:t>
      </w:r>
      <w:r>
        <w:rPr/>
        <w:t>the</w:t>
      </w:r>
      <w:r>
        <w:rPr>
          <w:spacing w:val="-2"/>
        </w:rPr>
        <w:t> </w:t>
      </w:r>
      <w:r>
        <w:rPr/>
        <w:t>Lysimachian, first receives the title "king of the north."</w:t>
      </w:r>
    </w:p>
    <w:p>
      <w:pPr>
        <w:pStyle w:val="BodyText"/>
      </w:pPr>
    </w:p>
    <w:p>
      <w:pPr>
        <w:pStyle w:val="BodyText"/>
        <w:ind w:left="119" w:right="156"/>
      </w:pPr>
      <w:r>
        <w:rPr/>
        <w:t>In</w:t>
      </w:r>
      <w:r>
        <w:rPr>
          <w:spacing w:val="-4"/>
        </w:rPr>
        <w:t> </w:t>
      </w:r>
      <w:r>
        <w:rPr/>
        <w:t>281</w:t>
      </w:r>
      <w:r>
        <w:rPr>
          <w:spacing w:val="-2"/>
        </w:rPr>
        <w:t> </w:t>
      </w:r>
      <w:r>
        <w:rPr/>
        <w:t>B.C.,</w:t>
      </w:r>
      <w:r>
        <w:rPr>
          <w:spacing w:val="-2"/>
        </w:rPr>
        <w:t> </w:t>
      </w:r>
      <w:r>
        <w:rPr/>
        <w:t>Lysimachus</w:t>
      </w:r>
      <w:r>
        <w:rPr>
          <w:spacing w:val="-2"/>
        </w:rPr>
        <w:t> </w:t>
      </w:r>
      <w:r>
        <w:rPr/>
        <w:t>added</w:t>
      </w:r>
      <w:r>
        <w:rPr>
          <w:spacing w:val="-4"/>
        </w:rPr>
        <w:t> </w:t>
      </w:r>
      <w:r>
        <w:rPr/>
        <w:t>to</w:t>
      </w:r>
      <w:r>
        <w:rPr>
          <w:spacing w:val="-4"/>
        </w:rPr>
        <w:t> </w:t>
      </w:r>
      <w:r>
        <w:rPr/>
        <w:t>his</w:t>
      </w:r>
      <w:r>
        <w:rPr>
          <w:spacing w:val="-4"/>
        </w:rPr>
        <w:t> </w:t>
      </w:r>
      <w:r>
        <w:rPr/>
        <w:t>dominion</w:t>
      </w:r>
      <w:r>
        <w:rPr>
          <w:spacing w:val="-4"/>
        </w:rPr>
        <w:t> </w:t>
      </w:r>
      <w:r>
        <w:rPr/>
        <w:t>Cassander's;</w:t>
      </w:r>
      <w:r>
        <w:rPr>
          <w:spacing w:val="-4"/>
        </w:rPr>
        <w:t> </w:t>
      </w:r>
      <w:r>
        <w:rPr/>
        <w:t>then</w:t>
      </w:r>
      <w:r>
        <w:rPr>
          <w:spacing w:val="-4"/>
        </w:rPr>
        <w:t> </w:t>
      </w:r>
      <w:r>
        <w:rPr/>
        <w:t>in</w:t>
      </w:r>
      <w:r>
        <w:rPr>
          <w:spacing w:val="-4"/>
        </w:rPr>
        <w:t> </w:t>
      </w:r>
      <w:r>
        <w:rPr/>
        <w:t>279</w:t>
      </w:r>
      <w:r>
        <w:rPr>
          <w:spacing w:val="-2"/>
        </w:rPr>
        <w:t> </w:t>
      </w:r>
      <w:r>
        <w:rPr/>
        <w:t>B.C.,</w:t>
      </w:r>
      <w:r>
        <w:rPr>
          <w:spacing w:val="-4"/>
        </w:rPr>
        <w:t> </w:t>
      </w:r>
      <w:r>
        <w:rPr/>
        <w:t>Seleucus defeated Lysimachus and seized his kingdom, whereupon the eastern, the northern, and the western divisions became one, while Ptolemy held his own, the southern division.</w:t>
      </w:r>
    </w:p>
    <w:p>
      <w:pPr>
        <w:pStyle w:val="BodyText"/>
        <w:spacing w:before="1"/>
        <w:ind w:left="119"/>
      </w:pPr>
      <w:r>
        <w:rPr/>
        <w:t>The</w:t>
      </w:r>
      <w:r>
        <w:rPr>
          <w:spacing w:val="-5"/>
        </w:rPr>
        <w:t> </w:t>
      </w:r>
      <w:r>
        <w:rPr/>
        <w:t>Seleucidan</w:t>
      </w:r>
      <w:r>
        <w:rPr>
          <w:spacing w:val="-4"/>
        </w:rPr>
        <w:t> </w:t>
      </w:r>
      <w:r>
        <w:rPr/>
        <w:t>dynasty,</w:t>
      </w:r>
      <w:r>
        <w:rPr>
          <w:spacing w:val="-3"/>
        </w:rPr>
        <w:t> </w:t>
      </w:r>
      <w:r>
        <w:rPr/>
        <w:t>therefore,</w:t>
      </w:r>
      <w:r>
        <w:rPr>
          <w:spacing w:val="-4"/>
        </w:rPr>
        <w:t> </w:t>
      </w:r>
      <w:r>
        <w:rPr/>
        <w:t>ushered</w:t>
      </w:r>
      <w:r>
        <w:rPr>
          <w:spacing w:val="-4"/>
        </w:rPr>
        <w:t> </w:t>
      </w:r>
      <w:r>
        <w:rPr/>
        <w:t>in</w:t>
      </w:r>
      <w:r>
        <w:rPr>
          <w:spacing w:val="-4"/>
        </w:rPr>
        <w:t> </w:t>
      </w:r>
      <w:r>
        <w:rPr/>
        <w:t>the</w:t>
      </w:r>
      <w:r>
        <w:rPr>
          <w:spacing w:val="-3"/>
        </w:rPr>
        <w:t> </w:t>
      </w:r>
      <w:r>
        <w:rPr/>
        <w:t>second</w:t>
      </w:r>
      <w:r>
        <w:rPr>
          <w:spacing w:val="-4"/>
        </w:rPr>
        <w:t> </w:t>
      </w:r>
      <w:r>
        <w:rPr/>
        <w:t>northern</w:t>
      </w:r>
      <w:r>
        <w:rPr>
          <w:spacing w:val="-4"/>
        </w:rPr>
        <w:t> </w:t>
      </w:r>
      <w:r>
        <w:rPr/>
        <w:t>regime,</w:t>
      </w:r>
      <w:r>
        <w:rPr>
          <w:spacing w:val="-3"/>
        </w:rPr>
        <w:t> </w:t>
      </w:r>
      <w:r>
        <w:rPr/>
        <w:t>whereas</w:t>
      </w:r>
      <w:r>
        <w:rPr>
          <w:spacing w:val="-4"/>
        </w:rPr>
        <w:t> </w:t>
      </w:r>
      <w:r>
        <w:rPr/>
        <w:t>the Ptolemaic dynasty continued to be the first southern regime.</w:t>
      </w:r>
    </w:p>
    <w:p>
      <w:pPr>
        <w:pStyle w:val="BodyText"/>
        <w:spacing w:before="276"/>
        <w:ind w:left="120" w:right="5067"/>
      </w:pPr>
      <w:r>
        <w:rPr/>
        <w:t>1</w:t>
      </w:r>
      <w:r>
        <w:rPr>
          <w:vertAlign w:val="superscript"/>
        </w:rPr>
        <w:t>st</w:t>
      </w:r>
      <w:r>
        <w:rPr>
          <w:spacing w:val="-9"/>
          <w:vertAlign w:val="baseline"/>
        </w:rPr>
        <w:t> </w:t>
      </w:r>
      <w:r>
        <w:rPr>
          <w:vertAlign w:val="baseline"/>
        </w:rPr>
        <w:t>regime</w:t>
      </w:r>
      <w:r>
        <w:rPr>
          <w:spacing w:val="-8"/>
          <w:vertAlign w:val="baseline"/>
        </w:rPr>
        <w:t> </w:t>
      </w:r>
      <w:r>
        <w:rPr>
          <w:vertAlign w:val="baseline"/>
        </w:rPr>
        <w:t>of</w:t>
      </w:r>
      <w:r>
        <w:rPr>
          <w:spacing w:val="-8"/>
          <w:vertAlign w:val="baseline"/>
        </w:rPr>
        <w:t> </w:t>
      </w:r>
      <w:r>
        <w:rPr>
          <w:vertAlign w:val="baseline"/>
        </w:rPr>
        <w:t>the</w:t>
      </w:r>
      <w:r>
        <w:rPr>
          <w:spacing w:val="-8"/>
          <w:vertAlign w:val="baseline"/>
        </w:rPr>
        <w:t> </w:t>
      </w:r>
      <w:r>
        <w:rPr>
          <w:vertAlign w:val="baseline"/>
        </w:rPr>
        <w:t>North</w:t>
      </w:r>
      <w:r>
        <w:rPr>
          <w:spacing w:val="-8"/>
          <w:vertAlign w:val="baseline"/>
        </w:rPr>
        <w:t> </w:t>
      </w:r>
      <w:r>
        <w:rPr>
          <w:vertAlign w:val="baseline"/>
        </w:rPr>
        <w:t>–Lysimachian 2</w:t>
      </w:r>
      <w:r>
        <w:rPr>
          <w:vertAlign w:val="superscript"/>
        </w:rPr>
        <w:t>nd</w:t>
      </w:r>
      <w:r>
        <w:rPr>
          <w:vertAlign w:val="baseline"/>
        </w:rPr>
        <w:t> regime of the North – Seleuidan</w:t>
      </w:r>
    </w:p>
    <w:p>
      <w:pPr>
        <w:pStyle w:val="BodyText"/>
        <w:spacing w:before="276"/>
        <w:ind w:left="120"/>
      </w:pPr>
      <w:r>
        <w:rPr/>
        <w:t>1</w:t>
      </w:r>
      <w:r>
        <w:rPr>
          <w:vertAlign w:val="superscript"/>
        </w:rPr>
        <w:t>st</w:t>
      </w:r>
      <w:r>
        <w:rPr>
          <w:spacing w:val="-3"/>
          <w:vertAlign w:val="baseline"/>
        </w:rPr>
        <w:t> </w:t>
      </w:r>
      <w:r>
        <w:rPr>
          <w:vertAlign w:val="baseline"/>
        </w:rPr>
        <w:t>regime</w:t>
      </w:r>
      <w:r>
        <w:rPr>
          <w:spacing w:val="-1"/>
          <w:vertAlign w:val="baseline"/>
        </w:rPr>
        <w:t> </w:t>
      </w:r>
      <w:r>
        <w:rPr>
          <w:vertAlign w:val="baseline"/>
        </w:rPr>
        <w:t>of</w:t>
      </w:r>
      <w:r>
        <w:rPr>
          <w:spacing w:val="-1"/>
          <w:vertAlign w:val="baseline"/>
        </w:rPr>
        <w:t> </w:t>
      </w:r>
      <w:r>
        <w:rPr>
          <w:vertAlign w:val="baseline"/>
        </w:rPr>
        <w:t>the</w:t>
      </w:r>
      <w:r>
        <w:rPr>
          <w:spacing w:val="-1"/>
          <w:vertAlign w:val="baseline"/>
        </w:rPr>
        <w:t> </w:t>
      </w:r>
      <w:r>
        <w:rPr>
          <w:vertAlign w:val="baseline"/>
        </w:rPr>
        <w:t>South – </w:t>
      </w:r>
      <w:r>
        <w:rPr>
          <w:spacing w:val="-2"/>
          <w:vertAlign w:val="baseline"/>
        </w:rPr>
        <w:t>Ptolemaic</w:t>
      </w:r>
    </w:p>
    <w:p>
      <w:pPr>
        <w:spacing w:after="0"/>
        <w:sectPr>
          <w:footerReference w:type="default" r:id="rId5"/>
          <w:type w:val="continuous"/>
          <w:pgSz w:w="12240" w:h="15840"/>
          <w:pgMar w:header="0" w:footer="794" w:top="1360" w:bottom="980" w:left="1680" w:right="1700"/>
          <w:pgNumType w:start="1"/>
        </w:sectPr>
      </w:pPr>
    </w:p>
    <w:p>
      <w:pPr>
        <w:spacing w:before="72"/>
        <w:ind w:left="120" w:right="0" w:firstLine="0"/>
        <w:jc w:val="left"/>
        <w:rPr>
          <w:sz w:val="24"/>
        </w:rPr>
      </w:pPr>
      <w:r>
        <w:rPr>
          <w:i/>
          <w:sz w:val="24"/>
          <w:u w:val="single"/>
        </w:rPr>
        <w:t>The</w:t>
      </w:r>
      <w:r>
        <w:rPr>
          <w:i/>
          <w:spacing w:val="-3"/>
          <w:sz w:val="24"/>
          <w:u w:val="single"/>
        </w:rPr>
        <w:t> </w:t>
      </w:r>
      <w:r>
        <w:rPr>
          <w:i/>
          <w:sz w:val="24"/>
          <w:u w:val="single"/>
        </w:rPr>
        <w:t>key</w:t>
      </w:r>
      <w:r>
        <w:rPr>
          <w:i/>
          <w:spacing w:val="-3"/>
          <w:sz w:val="24"/>
          <w:u w:val="single"/>
        </w:rPr>
        <w:t> </w:t>
      </w:r>
      <w:r>
        <w:rPr>
          <w:i/>
          <w:sz w:val="24"/>
          <w:u w:val="single"/>
        </w:rPr>
        <w:t>to</w:t>
      </w:r>
      <w:r>
        <w:rPr>
          <w:i/>
          <w:spacing w:val="-2"/>
          <w:sz w:val="24"/>
          <w:u w:val="single"/>
        </w:rPr>
        <w:t> </w:t>
      </w:r>
      <w:r>
        <w:rPr>
          <w:i/>
          <w:sz w:val="24"/>
          <w:u w:val="single"/>
        </w:rPr>
        <w:t>the</w:t>
      </w:r>
      <w:r>
        <w:rPr>
          <w:i/>
          <w:spacing w:val="-3"/>
          <w:sz w:val="24"/>
          <w:u w:val="single"/>
        </w:rPr>
        <w:t> </w:t>
      </w:r>
      <w:r>
        <w:rPr>
          <w:i/>
          <w:sz w:val="24"/>
          <w:u w:val="single"/>
        </w:rPr>
        <w:t>identity</w:t>
      </w:r>
      <w:r>
        <w:rPr>
          <w:i/>
          <w:spacing w:val="-3"/>
          <w:sz w:val="24"/>
          <w:u w:val="single"/>
        </w:rPr>
        <w:t> </w:t>
      </w:r>
      <w:r>
        <w:rPr>
          <w:i/>
          <w:sz w:val="24"/>
          <w:u w:val="single"/>
        </w:rPr>
        <w:t>of these</w:t>
      </w:r>
      <w:r>
        <w:rPr>
          <w:i/>
          <w:spacing w:val="-3"/>
          <w:sz w:val="24"/>
          <w:u w:val="single"/>
        </w:rPr>
        <w:t> </w:t>
      </w:r>
      <w:r>
        <w:rPr>
          <w:i/>
          <w:sz w:val="24"/>
          <w:u w:val="single"/>
        </w:rPr>
        <w:t>two</w:t>
      </w:r>
      <w:r>
        <w:rPr>
          <w:i/>
          <w:spacing w:val="-2"/>
          <w:sz w:val="24"/>
          <w:u w:val="single"/>
        </w:rPr>
        <w:t> </w:t>
      </w:r>
      <w:r>
        <w:rPr>
          <w:i/>
          <w:sz w:val="24"/>
          <w:u w:val="single"/>
        </w:rPr>
        <w:t>kings</w:t>
      </w:r>
      <w:r>
        <w:rPr>
          <w:i/>
          <w:spacing w:val="-2"/>
          <w:sz w:val="24"/>
          <w:u w:val="single"/>
        </w:rPr>
        <w:t> </w:t>
      </w:r>
      <w:r>
        <w:rPr>
          <w:i/>
          <w:sz w:val="24"/>
          <w:u w:val="single"/>
        </w:rPr>
        <w:t>is</w:t>
      </w:r>
      <w:r>
        <w:rPr>
          <w:i/>
          <w:spacing w:val="-2"/>
          <w:sz w:val="24"/>
          <w:u w:val="single"/>
        </w:rPr>
        <w:t> </w:t>
      </w:r>
      <w:r>
        <w:rPr>
          <w:i/>
          <w:sz w:val="24"/>
          <w:u w:val="single"/>
        </w:rPr>
        <w:t>to</w:t>
      </w:r>
      <w:r>
        <w:rPr>
          <w:i/>
          <w:spacing w:val="-2"/>
          <w:sz w:val="24"/>
          <w:u w:val="single"/>
        </w:rPr>
        <w:t> </w:t>
      </w:r>
      <w:r>
        <w:rPr>
          <w:i/>
          <w:sz w:val="24"/>
          <w:u w:val="single"/>
        </w:rPr>
        <w:t>trace</w:t>
      </w:r>
      <w:r>
        <w:rPr>
          <w:i/>
          <w:spacing w:val="-3"/>
          <w:sz w:val="24"/>
          <w:u w:val="single"/>
        </w:rPr>
        <w:t> </w:t>
      </w:r>
      <w:r>
        <w:rPr>
          <w:i/>
          <w:sz w:val="24"/>
          <w:u w:val="single"/>
        </w:rPr>
        <w:t>the</w:t>
      </w:r>
      <w:r>
        <w:rPr>
          <w:i/>
          <w:spacing w:val="-3"/>
          <w:sz w:val="24"/>
          <w:u w:val="single"/>
        </w:rPr>
        <w:t> </w:t>
      </w:r>
      <w:r>
        <w:rPr>
          <w:i/>
          <w:sz w:val="24"/>
          <w:u w:val="single"/>
        </w:rPr>
        <w:t>successive</w:t>
      </w:r>
      <w:r>
        <w:rPr>
          <w:i/>
          <w:spacing w:val="-3"/>
          <w:sz w:val="24"/>
          <w:u w:val="single"/>
        </w:rPr>
        <w:t> </w:t>
      </w:r>
      <w:r>
        <w:rPr>
          <w:i/>
          <w:sz w:val="24"/>
          <w:u w:val="single"/>
        </w:rPr>
        <w:t>rulers</w:t>
      </w:r>
      <w:r>
        <w:rPr>
          <w:i/>
          <w:spacing w:val="-2"/>
          <w:sz w:val="24"/>
          <w:u w:val="single"/>
        </w:rPr>
        <w:t> </w:t>
      </w:r>
      <w:r>
        <w:rPr>
          <w:i/>
          <w:sz w:val="24"/>
          <w:u w:val="single"/>
        </w:rPr>
        <w:t>of Egypt</w:t>
      </w:r>
      <w:r>
        <w:rPr>
          <w:i/>
          <w:spacing w:val="-2"/>
          <w:sz w:val="24"/>
          <w:u w:val="single"/>
        </w:rPr>
        <w:t> </w:t>
      </w:r>
      <w:r>
        <w:rPr>
          <w:i/>
          <w:sz w:val="24"/>
          <w:u w:val="single"/>
        </w:rPr>
        <w:t>and</w:t>
      </w:r>
      <w:r>
        <w:rPr>
          <w:i/>
          <w:sz w:val="24"/>
          <w:u w:val="none"/>
        </w:rPr>
        <w:t> </w:t>
      </w:r>
      <w:r>
        <w:rPr>
          <w:i/>
          <w:spacing w:val="-2"/>
          <w:sz w:val="24"/>
          <w:u w:val="single"/>
        </w:rPr>
        <w:t>Palestine</w:t>
      </w:r>
      <w:r>
        <w:rPr>
          <w:spacing w:val="-2"/>
          <w:sz w:val="24"/>
          <w:u w:val="none"/>
        </w:rPr>
        <w:t>.</w:t>
      </w:r>
    </w:p>
    <w:p>
      <w:pPr>
        <w:pStyle w:val="BodyText"/>
      </w:pPr>
    </w:p>
    <w:p>
      <w:pPr>
        <w:pStyle w:val="BodyText"/>
        <w:ind w:left="120" w:right="156"/>
      </w:pPr>
      <w:r>
        <w:rPr/>
        <w:t>The titles of the kings who conquered and who lost these ancient countries, are</w:t>
      </w:r>
      <w:r>
        <w:rPr>
          <w:spacing w:val="40"/>
        </w:rPr>
        <w:t> </w:t>
      </w:r>
      <w:r>
        <w:rPr/>
        <w:t>chronicled in this prophetic chapter to preserve the identity</w:t>
      </w:r>
      <w:r>
        <w:rPr>
          <w:spacing w:val="-1"/>
        </w:rPr>
        <w:t> </w:t>
      </w:r>
      <w:r>
        <w:rPr/>
        <w:t>and to expose the evil intents of both the king of the south and the king of the north. To begin with, the king of the south rules the "glorious land," Palestine, along with Egypt, and the king of the north takes</w:t>
      </w:r>
      <w:r>
        <w:rPr>
          <w:spacing w:val="-3"/>
        </w:rPr>
        <w:t> </w:t>
      </w:r>
      <w:r>
        <w:rPr/>
        <w:t>the</w:t>
      </w:r>
      <w:r>
        <w:rPr>
          <w:spacing w:val="-2"/>
        </w:rPr>
        <w:t> </w:t>
      </w:r>
      <w:r>
        <w:rPr/>
        <w:t>glorious</w:t>
      </w:r>
      <w:r>
        <w:rPr>
          <w:spacing w:val="-3"/>
        </w:rPr>
        <w:t> </w:t>
      </w:r>
      <w:r>
        <w:rPr/>
        <w:t>land</w:t>
      </w:r>
      <w:r>
        <w:rPr>
          <w:spacing w:val="-3"/>
        </w:rPr>
        <w:t> </w:t>
      </w:r>
      <w:r>
        <w:rPr/>
        <w:t>twice</w:t>
      </w:r>
      <w:r>
        <w:rPr>
          <w:spacing w:val="-4"/>
        </w:rPr>
        <w:t> </w:t>
      </w:r>
      <w:r>
        <w:rPr/>
        <w:t>(Dan.</w:t>
      </w:r>
      <w:r>
        <w:rPr>
          <w:spacing w:val="-3"/>
        </w:rPr>
        <w:t> </w:t>
      </w:r>
      <w:r>
        <w:rPr/>
        <w:t>11:16,</w:t>
      </w:r>
      <w:r>
        <w:rPr>
          <w:spacing w:val="-3"/>
        </w:rPr>
        <w:t> </w:t>
      </w:r>
      <w:r>
        <w:rPr/>
        <w:t>41).</w:t>
      </w:r>
      <w:r>
        <w:rPr>
          <w:spacing w:val="40"/>
        </w:rPr>
        <w:t> </w:t>
      </w:r>
      <w:r>
        <w:rPr/>
        <w:t>If</w:t>
      </w:r>
      <w:r>
        <w:rPr>
          <w:spacing w:val="-2"/>
        </w:rPr>
        <w:t> </w:t>
      </w:r>
      <w:r>
        <w:rPr/>
        <w:t>he</w:t>
      </w:r>
      <w:r>
        <w:rPr>
          <w:spacing w:val="-4"/>
        </w:rPr>
        <w:t> </w:t>
      </w:r>
      <w:r>
        <w:rPr/>
        <w:t>takes</w:t>
      </w:r>
      <w:r>
        <w:rPr>
          <w:spacing w:val="-3"/>
        </w:rPr>
        <w:t> </w:t>
      </w:r>
      <w:r>
        <w:rPr/>
        <w:t>it</w:t>
      </w:r>
      <w:r>
        <w:rPr>
          <w:spacing w:val="-3"/>
        </w:rPr>
        <w:t> </w:t>
      </w:r>
      <w:r>
        <w:rPr/>
        <w:t>twice,</w:t>
      </w:r>
      <w:r>
        <w:rPr>
          <w:spacing w:val="-3"/>
        </w:rPr>
        <w:t> </w:t>
      </w:r>
      <w:r>
        <w:rPr/>
        <w:t>then</w:t>
      </w:r>
      <w:r>
        <w:rPr>
          <w:spacing w:val="-3"/>
        </w:rPr>
        <w:t> </w:t>
      </w:r>
      <w:r>
        <w:rPr/>
        <w:t>he</w:t>
      </w:r>
      <w:r>
        <w:rPr>
          <w:spacing w:val="-2"/>
        </w:rPr>
        <w:t> </w:t>
      </w:r>
      <w:r>
        <w:rPr/>
        <w:t>must</w:t>
      </w:r>
      <w:r>
        <w:rPr>
          <w:spacing w:val="-3"/>
        </w:rPr>
        <w:t> </w:t>
      </w:r>
      <w:r>
        <w:rPr/>
        <w:t>have</w:t>
      </w:r>
      <w:r>
        <w:rPr>
          <w:spacing w:val="-4"/>
        </w:rPr>
        <w:t> </w:t>
      </w:r>
      <w:r>
        <w:rPr/>
        <w:t>lost it once.</w:t>
      </w:r>
      <w:r>
        <w:rPr>
          <w:spacing w:val="40"/>
        </w:rPr>
        <w:t> </w:t>
      </w:r>
      <w:r>
        <w:rPr/>
        <w:t>Consequently, both kings ruled it twice, and lost it twice.</w:t>
      </w:r>
      <w:r>
        <w:rPr>
          <w:spacing w:val="40"/>
        </w:rPr>
        <w:t> </w:t>
      </w:r>
      <w:r>
        <w:rPr/>
        <w:t>But the king of the north, the last to rule it rules it "in the time of the end," the time many</w:t>
      </w:r>
      <w:r>
        <w:rPr>
          <w:spacing w:val="-3"/>
        </w:rPr>
        <w:t> </w:t>
      </w:r>
      <w:r>
        <w:rPr/>
        <w:t>run to and fro, and the time knowledge has increased (Dan. 12:4) - our time.</w:t>
      </w:r>
    </w:p>
    <w:p>
      <w:pPr>
        <w:pStyle w:val="BodyText"/>
      </w:pPr>
    </w:p>
    <w:p>
      <w:pPr>
        <w:pStyle w:val="BodyText"/>
        <w:ind w:left="119" w:right="128"/>
      </w:pPr>
      <w:r>
        <w:rPr/>
        <w:t>The angel emphatically declared that the kings to rule Palestine, together with Egypt, were</w:t>
      </w:r>
      <w:r>
        <w:rPr>
          <w:spacing w:val="-3"/>
        </w:rPr>
        <w:t> </w:t>
      </w:r>
      <w:r>
        <w:rPr/>
        <w:t>to</w:t>
      </w:r>
      <w:r>
        <w:rPr>
          <w:spacing w:val="-2"/>
        </w:rPr>
        <w:t> </w:t>
      </w:r>
      <w:r>
        <w:rPr/>
        <w:t>be</w:t>
      </w:r>
      <w:r>
        <w:rPr>
          <w:spacing w:val="-1"/>
        </w:rPr>
        <w:t> </w:t>
      </w:r>
      <w:r>
        <w:rPr/>
        <w:t>as</w:t>
      </w:r>
      <w:r>
        <w:rPr>
          <w:spacing w:val="-2"/>
        </w:rPr>
        <w:t> </w:t>
      </w:r>
      <w:r>
        <w:rPr/>
        <w:t>follows:</w:t>
      </w:r>
      <w:r>
        <w:rPr>
          <w:spacing w:val="-2"/>
        </w:rPr>
        <w:t> </w:t>
      </w:r>
      <w:r>
        <w:rPr/>
        <w:t>First,</w:t>
      </w:r>
      <w:r>
        <w:rPr>
          <w:spacing w:val="-2"/>
        </w:rPr>
        <w:t> </w:t>
      </w:r>
      <w:r>
        <w:rPr/>
        <w:t>the</w:t>
      </w:r>
      <w:r>
        <w:rPr>
          <w:spacing w:val="-3"/>
        </w:rPr>
        <w:t> </w:t>
      </w:r>
      <w:r>
        <w:rPr/>
        <w:t>king</w:t>
      </w:r>
      <w:r>
        <w:rPr>
          <w:spacing w:val="-5"/>
        </w:rPr>
        <w:t> </w:t>
      </w:r>
      <w:r>
        <w:rPr/>
        <w:t>of</w:t>
      </w:r>
      <w:r>
        <w:rPr>
          <w:spacing w:val="-3"/>
        </w:rPr>
        <w:t> </w:t>
      </w:r>
      <w:r>
        <w:rPr/>
        <w:t>the</w:t>
      </w:r>
      <w:r>
        <w:rPr>
          <w:spacing w:val="-3"/>
        </w:rPr>
        <w:t> </w:t>
      </w:r>
      <w:r>
        <w:rPr/>
        <w:t>south</w:t>
      </w:r>
      <w:r>
        <w:rPr>
          <w:spacing w:val="-2"/>
        </w:rPr>
        <w:t> </w:t>
      </w:r>
      <w:r>
        <w:rPr/>
        <w:t>(Ptolemy);</w:t>
      </w:r>
      <w:r>
        <w:rPr>
          <w:spacing w:val="-2"/>
        </w:rPr>
        <w:t> </w:t>
      </w:r>
      <w:r>
        <w:rPr/>
        <w:t>second,</w:t>
      </w:r>
      <w:r>
        <w:rPr>
          <w:spacing w:val="-2"/>
        </w:rPr>
        <w:t> </w:t>
      </w:r>
      <w:r>
        <w:rPr/>
        <w:t>the</w:t>
      </w:r>
      <w:r>
        <w:rPr>
          <w:spacing w:val="-3"/>
        </w:rPr>
        <w:t> </w:t>
      </w:r>
      <w:r>
        <w:rPr/>
        <w:t>king</w:t>
      </w:r>
      <w:r>
        <w:rPr>
          <w:spacing w:val="-5"/>
        </w:rPr>
        <w:t> </w:t>
      </w:r>
      <w:r>
        <w:rPr/>
        <w:t>of</w:t>
      </w:r>
      <w:r>
        <w:rPr>
          <w:spacing w:val="-3"/>
        </w:rPr>
        <w:t> </w:t>
      </w:r>
      <w:r>
        <w:rPr/>
        <w:t>the</w:t>
      </w:r>
      <w:r>
        <w:rPr>
          <w:spacing w:val="-3"/>
        </w:rPr>
        <w:t> </w:t>
      </w:r>
      <w:r>
        <w:rPr/>
        <w:t>north (Pagan Rome); third, the king of the south (Turkey); and fourth the king of the north </w:t>
      </w:r>
      <w:r>
        <w:rPr>
          <w:spacing w:val="-2"/>
        </w:rPr>
        <w:t>(England).</w:t>
      </w:r>
    </w:p>
    <w:p>
      <w:pPr>
        <w:pStyle w:val="BodyText"/>
      </w:pPr>
    </w:p>
    <w:p>
      <w:pPr>
        <w:pStyle w:val="ListParagraph"/>
        <w:numPr>
          <w:ilvl w:val="0"/>
          <w:numId w:val="1"/>
        </w:numPr>
        <w:tabs>
          <w:tab w:pos="419" w:val="left" w:leader="none"/>
        </w:tabs>
        <w:spacing w:line="240" w:lineRule="auto" w:before="0" w:after="0"/>
        <w:ind w:left="419" w:right="0" w:hanging="300"/>
        <w:jc w:val="left"/>
        <w:rPr>
          <w:b/>
          <w:sz w:val="24"/>
        </w:rPr>
      </w:pPr>
      <w:r>
        <w:rPr>
          <w:i/>
          <w:sz w:val="24"/>
          <w:u w:val="single"/>
        </w:rPr>
        <w:t>Read</w:t>
      </w:r>
      <w:r>
        <w:rPr>
          <w:i/>
          <w:spacing w:val="-3"/>
          <w:sz w:val="24"/>
          <w:u w:val="none"/>
        </w:rPr>
        <w:t> </w:t>
      </w:r>
      <w:r>
        <w:rPr>
          <w:b/>
          <w:sz w:val="24"/>
          <w:u w:val="none"/>
        </w:rPr>
        <w:t>Dan.</w:t>
      </w:r>
      <w:r>
        <w:rPr>
          <w:b/>
          <w:spacing w:val="-1"/>
          <w:sz w:val="24"/>
          <w:u w:val="none"/>
        </w:rPr>
        <w:t> </w:t>
      </w:r>
      <w:r>
        <w:rPr>
          <w:b/>
          <w:sz w:val="24"/>
          <w:u w:val="none"/>
        </w:rPr>
        <w:t>11:</w:t>
      </w:r>
      <w:r>
        <w:rPr>
          <w:b/>
          <w:spacing w:val="-2"/>
          <w:sz w:val="24"/>
          <w:u w:val="none"/>
        </w:rPr>
        <w:t> </w:t>
      </w:r>
      <w:r>
        <w:rPr>
          <w:b/>
          <w:sz w:val="24"/>
          <w:u w:val="none"/>
        </w:rPr>
        <w:t>15, </w:t>
      </w:r>
      <w:r>
        <w:rPr>
          <w:b/>
          <w:spacing w:val="-5"/>
          <w:sz w:val="24"/>
          <w:u w:val="none"/>
        </w:rPr>
        <w:t>16</w:t>
      </w:r>
    </w:p>
    <w:p>
      <w:pPr>
        <w:pStyle w:val="BodyText"/>
        <w:rPr>
          <w:b/>
        </w:rPr>
      </w:pPr>
    </w:p>
    <w:p>
      <w:pPr>
        <w:pStyle w:val="BodyText"/>
        <w:ind w:left="119" w:right="128"/>
      </w:pPr>
      <w:r>
        <w:rPr/>
        <w:t>This scripture brings us to the time of the 3</w:t>
      </w:r>
      <w:r>
        <w:rPr>
          <w:vertAlign w:val="superscript"/>
        </w:rPr>
        <w:t>rd</w:t>
      </w:r>
      <w:r>
        <w:rPr>
          <w:vertAlign w:val="baseline"/>
        </w:rPr>
        <w:t> regime of the North – Pagan Rome, which completely overthrew the 1</w:t>
      </w:r>
      <w:r>
        <w:rPr>
          <w:vertAlign w:val="superscript"/>
        </w:rPr>
        <w:t>st</w:t>
      </w:r>
      <w:r>
        <w:rPr>
          <w:vertAlign w:val="baseline"/>
        </w:rPr>
        <w:t> regime of the South – Ptolemaic dynasty. Egypt and Palestine then passed from the hands of the king</w:t>
      </w:r>
      <w:r>
        <w:rPr>
          <w:spacing w:val="-1"/>
          <w:vertAlign w:val="baseline"/>
        </w:rPr>
        <w:t> </w:t>
      </w:r>
      <w:r>
        <w:rPr>
          <w:vertAlign w:val="baseline"/>
        </w:rPr>
        <w:t>of the south (Ptolemy) into the hands of the</w:t>
      </w:r>
      <w:r>
        <w:rPr>
          <w:spacing w:val="-4"/>
          <w:vertAlign w:val="baseline"/>
        </w:rPr>
        <w:t> </w:t>
      </w:r>
      <w:r>
        <w:rPr>
          <w:vertAlign w:val="baseline"/>
        </w:rPr>
        <w:t>king</w:t>
      </w:r>
      <w:r>
        <w:rPr>
          <w:spacing w:val="-6"/>
          <w:vertAlign w:val="baseline"/>
        </w:rPr>
        <w:t> </w:t>
      </w:r>
      <w:r>
        <w:rPr>
          <w:vertAlign w:val="baseline"/>
        </w:rPr>
        <w:t>of</w:t>
      </w:r>
      <w:r>
        <w:rPr>
          <w:spacing w:val="-4"/>
          <w:vertAlign w:val="baseline"/>
        </w:rPr>
        <w:t> </w:t>
      </w:r>
      <w:r>
        <w:rPr>
          <w:vertAlign w:val="baseline"/>
        </w:rPr>
        <w:t>the</w:t>
      </w:r>
      <w:r>
        <w:rPr>
          <w:spacing w:val="-4"/>
          <w:vertAlign w:val="baseline"/>
        </w:rPr>
        <w:t> </w:t>
      </w:r>
      <w:r>
        <w:rPr>
          <w:vertAlign w:val="baseline"/>
        </w:rPr>
        <w:t>north</w:t>
      </w:r>
      <w:r>
        <w:rPr>
          <w:spacing w:val="-3"/>
          <w:vertAlign w:val="baseline"/>
        </w:rPr>
        <w:t> </w:t>
      </w:r>
      <w:r>
        <w:rPr>
          <w:vertAlign w:val="baseline"/>
        </w:rPr>
        <w:t>(Rome):</w:t>
      </w:r>
      <w:r>
        <w:rPr>
          <w:spacing w:val="-3"/>
          <w:vertAlign w:val="baseline"/>
        </w:rPr>
        <w:t> </w:t>
      </w:r>
      <w:r>
        <w:rPr>
          <w:vertAlign w:val="baseline"/>
        </w:rPr>
        <w:t>"In</w:t>
      </w:r>
      <w:r>
        <w:rPr>
          <w:spacing w:val="-3"/>
          <w:vertAlign w:val="baseline"/>
        </w:rPr>
        <w:t> </w:t>
      </w:r>
      <w:r>
        <w:rPr>
          <w:vertAlign w:val="baseline"/>
        </w:rPr>
        <w:t>the year</w:t>
      </w:r>
      <w:r>
        <w:rPr>
          <w:spacing w:val="-4"/>
          <w:vertAlign w:val="baseline"/>
        </w:rPr>
        <w:t> </w:t>
      </w:r>
      <w:r>
        <w:rPr>
          <w:vertAlign w:val="baseline"/>
        </w:rPr>
        <w:t>63</w:t>
      </w:r>
      <w:r>
        <w:rPr>
          <w:spacing w:val="-3"/>
          <w:vertAlign w:val="baseline"/>
        </w:rPr>
        <w:t> </w:t>
      </w:r>
      <w:r>
        <w:rPr>
          <w:vertAlign w:val="baseline"/>
        </w:rPr>
        <w:t>B.C.</w:t>
      </w:r>
      <w:r>
        <w:rPr>
          <w:spacing w:val="-1"/>
          <w:vertAlign w:val="baseline"/>
        </w:rPr>
        <w:t> </w:t>
      </w:r>
      <w:r>
        <w:rPr>
          <w:vertAlign w:val="baseline"/>
        </w:rPr>
        <w:t>the</w:t>
      </w:r>
      <w:r>
        <w:rPr>
          <w:spacing w:val="-4"/>
          <w:vertAlign w:val="baseline"/>
        </w:rPr>
        <w:t> </w:t>
      </w:r>
      <w:r>
        <w:rPr>
          <w:vertAlign w:val="baseline"/>
        </w:rPr>
        <w:t>Roman</w:t>
      </w:r>
      <w:r>
        <w:rPr>
          <w:spacing w:val="-3"/>
          <w:vertAlign w:val="baseline"/>
        </w:rPr>
        <w:t> </w:t>
      </w:r>
      <w:r>
        <w:rPr>
          <w:vertAlign w:val="baseline"/>
        </w:rPr>
        <w:t>general</w:t>
      </w:r>
      <w:r>
        <w:rPr>
          <w:spacing w:val="-3"/>
          <w:vertAlign w:val="baseline"/>
        </w:rPr>
        <w:t> </w:t>
      </w:r>
      <w:r>
        <w:rPr>
          <w:vertAlign w:val="baseline"/>
        </w:rPr>
        <w:t>Pompey...</w:t>
      </w:r>
      <w:r>
        <w:rPr>
          <w:spacing w:val="-3"/>
          <w:vertAlign w:val="baseline"/>
        </w:rPr>
        <w:t> </w:t>
      </w:r>
      <w:r>
        <w:rPr>
          <w:vertAlign w:val="baseline"/>
        </w:rPr>
        <w:t>marched against Jerusalem....Syria...had become a Roman thing." -- The Battleground, by Helaire Belloc.</w:t>
      </w:r>
      <w:r>
        <w:rPr>
          <w:spacing w:val="40"/>
          <w:vertAlign w:val="baseline"/>
        </w:rPr>
        <w:t> </w:t>
      </w:r>
      <w:r>
        <w:rPr>
          <w:vertAlign w:val="baseline"/>
        </w:rPr>
        <w:t>And in 31 B.C. "Egypt became a Roman Province." -- New Student's Reference </w:t>
      </w:r>
      <w:r>
        <w:rPr>
          <w:spacing w:val="-2"/>
          <w:vertAlign w:val="baseline"/>
        </w:rPr>
        <w:t>Book.</w:t>
      </w:r>
    </w:p>
    <w:p>
      <w:pPr>
        <w:pStyle w:val="BodyText"/>
      </w:pPr>
    </w:p>
    <w:p>
      <w:pPr>
        <w:pStyle w:val="BodyText"/>
        <w:ind w:left="119" w:right="118"/>
        <w:jc w:val="both"/>
      </w:pPr>
      <w:r>
        <w:rPr/>
        <w:t>We</w:t>
      </w:r>
      <w:r>
        <w:rPr>
          <w:spacing w:val="-3"/>
        </w:rPr>
        <w:t> </w:t>
      </w:r>
      <w:r>
        <w:rPr/>
        <w:t>are</w:t>
      </w:r>
      <w:r>
        <w:rPr>
          <w:spacing w:val="-3"/>
        </w:rPr>
        <w:t> </w:t>
      </w:r>
      <w:r>
        <w:rPr/>
        <w:t>brought</w:t>
      </w:r>
      <w:r>
        <w:rPr>
          <w:spacing w:val="-2"/>
        </w:rPr>
        <w:t> </w:t>
      </w:r>
      <w:r>
        <w:rPr/>
        <w:t>down</w:t>
      </w:r>
      <w:r>
        <w:rPr>
          <w:spacing w:val="-2"/>
        </w:rPr>
        <w:t> </w:t>
      </w:r>
      <w:r>
        <w:rPr/>
        <w:t>to about</w:t>
      </w:r>
      <w:r>
        <w:rPr>
          <w:spacing w:val="-2"/>
        </w:rPr>
        <w:t> </w:t>
      </w:r>
      <w:r>
        <w:rPr/>
        <w:t>31</w:t>
      </w:r>
      <w:r>
        <w:rPr>
          <w:spacing w:val="-2"/>
        </w:rPr>
        <w:t> </w:t>
      </w:r>
      <w:r>
        <w:rPr/>
        <w:t>B.C.,</w:t>
      </w:r>
      <w:r>
        <w:rPr>
          <w:spacing w:val="-2"/>
        </w:rPr>
        <w:t> </w:t>
      </w:r>
      <w:r>
        <w:rPr/>
        <w:t>at</w:t>
      </w:r>
      <w:r>
        <w:rPr>
          <w:spacing w:val="-2"/>
        </w:rPr>
        <w:t> </w:t>
      </w:r>
      <w:r>
        <w:rPr/>
        <w:t>which</w:t>
      </w:r>
      <w:r>
        <w:rPr>
          <w:spacing w:val="-2"/>
        </w:rPr>
        <w:t> </w:t>
      </w:r>
      <w:r>
        <w:rPr/>
        <w:t>time</w:t>
      </w:r>
      <w:r>
        <w:rPr>
          <w:spacing w:val="-3"/>
        </w:rPr>
        <w:t> </w:t>
      </w:r>
      <w:r>
        <w:rPr/>
        <w:t>Rome</w:t>
      </w:r>
      <w:r>
        <w:rPr>
          <w:spacing w:val="-3"/>
        </w:rPr>
        <w:t> </w:t>
      </w:r>
      <w:r>
        <w:rPr/>
        <w:t>ruled</w:t>
      </w:r>
      <w:r>
        <w:rPr>
          <w:spacing w:val="-2"/>
        </w:rPr>
        <w:t> </w:t>
      </w:r>
      <w:r>
        <w:rPr/>
        <w:t>not</w:t>
      </w:r>
      <w:r>
        <w:rPr>
          <w:spacing w:val="-2"/>
        </w:rPr>
        <w:t> </w:t>
      </w:r>
      <w:r>
        <w:rPr/>
        <w:t>only</w:t>
      </w:r>
      <w:r>
        <w:rPr>
          <w:spacing w:val="-5"/>
        </w:rPr>
        <w:t> </w:t>
      </w:r>
      <w:r>
        <w:rPr/>
        <w:t>the</w:t>
      </w:r>
      <w:r>
        <w:rPr>
          <w:spacing w:val="-3"/>
        </w:rPr>
        <w:t> </w:t>
      </w:r>
      <w:r>
        <w:rPr/>
        <w:t>dominions of Lysimachus, Seleucus, and Ptolemy, but also the dominion of Cassander - Alexander's entire empire.</w:t>
      </w:r>
    </w:p>
    <w:p>
      <w:pPr>
        <w:pStyle w:val="BodyText"/>
      </w:pPr>
    </w:p>
    <w:p>
      <w:pPr>
        <w:pStyle w:val="BodyText"/>
        <w:ind w:left="120" w:right="5067"/>
      </w:pPr>
      <w:r>
        <w:rPr/>
        <w:t>1</w:t>
      </w:r>
      <w:r>
        <w:rPr>
          <w:vertAlign w:val="superscript"/>
        </w:rPr>
        <w:t>st</w:t>
      </w:r>
      <w:r>
        <w:rPr>
          <w:spacing w:val="-7"/>
          <w:vertAlign w:val="baseline"/>
        </w:rPr>
        <w:t> </w:t>
      </w:r>
      <w:r>
        <w:rPr>
          <w:vertAlign w:val="baseline"/>
        </w:rPr>
        <w:t>regime</w:t>
      </w:r>
      <w:r>
        <w:rPr>
          <w:spacing w:val="-6"/>
          <w:vertAlign w:val="baseline"/>
        </w:rPr>
        <w:t> </w:t>
      </w:r>
      <w:r>
        <w:rPr>
          <w:vertAlign w:val="baseline"/>
        </w:rPr>
        <w:t>of</w:t>
      </w:r>
      <w:r>
        <w:rPr>
          <w:spacing w:val="-6"/>
          <w:vertAlign w:val="baseline"/>
        </w:rPr>
        <w:t> </w:t>
      </w:r>
      <w:r>
        <w:rPr>
          <w:vertAlign w:val="baseline"/>
        </w:rPr>
        <w:t>the</w:t>
      </w:r>
      <w:r>
        <w:rPr>
          <w:spacing w:val="-6"/>
          <w:vertAlign w:val="baseline"/>
        </w:rPr>
        <w:t> </w:t>
      </w:r>
      <w:r>
        <w:rPr>
          <w:vertAlign w:val="baseline"/>
        </w:rPr>
        <w:t>North</w:t>
      </w:r>
      <w:r>
        <w:rPr>
          <w:spacing w:val="-6"/>
          <w:vertAlign w:val="baseline"/>
        </w:rPr>
        <w:t> </w:t>
      </w:r>
      <w:r>
        <w:rPr>
          <w:vertAlign w:val="baseline"/>
        </w:rPr>
        <w:t>–</w:t>
      </w:r>
      <w:r>
        <w:rPr>
          <w:spacing w:val="-4"/>
          <w:vertAlign w:val="baseline"/>
        </w:rPr>
        <w:t> </w:t>
      </w:r>
      <w:r>
        <w:rPr>
          <w:vertAlign w:val="baseline"/>
        </w:rPr>
        <w:t>Lysimachian 2</w:t>
      </w:r>
      <w:r>
        <w:rPr>
          <w:vertAlign w:val="superscript"/>
        </w:rPr>
        <w:t>nd</w:t>
      </w:r>
      <w:r>
        <w:rPr>
          <w:vertAlign w:val="baseline"/>
        </w:rPr>
        <w:t> regime of the North – Seleuidan 3</w:t>
      </w:r>
      <w:r>
        <w:rPr>
          <w:vertAlign w:val="superscript"/>
        </w:rPr>
        <w:t>rd</w:t>
      </w:r>
      <w:r>
        <w:rPr>
          <w:spacing w:val="-5"/>
          <w:vertAlign w:val="baseline"/>
        </w:rPr>
        <w:t> </w:t>
      </w:r>
      <w:r>
        <w:rPr>
          <w:vertAlign w:val="baseline"/>
        </w:rPr>
        <w:t>regime</w:t>
      </w:r>
      <w:r>
        <w:rPr>
          <w:spacing w:val="-7"/>
          <w:vertAlign w:val="baseline"/>
        </w:rPr>
        <w:t> </w:t>
      </w:r>
      <w:r>
        <w:rPr>
          <w:vertAlign w:val="baseline"/>
        </w:rPr>
        <w:t>of</w:t>
      </w:r>
      <w:r>
        <w:rPr>
          <w:spacing w:val="-7"/>
          <w:vertAlign w:val="baseline"/>
        </w:rPr>
        <w:t> </w:t>
      </w:r>
      <w:r>
        <w:rPr>
          <w:vertAlign w:val="baseline"/>
        </w:rPr>
        <w:t>the</w:t>
      </w:r>
      <w:r>
        <w:rPr>
          <w:spacing w:val="-7"/>
          <w:vertAlign w:val="baseline"/>
        </w:rPr>
        <w:t> </w:t>
      </w:r>
      <w:r>
        <w:rPr>
          <w:vertAlign w:val="baseline"/>
        </w:rPr>
        <w:t>North</w:t>
      </w:r>
      <w:r>
        <w:rPr>
          <w:spacing w:val="-6"/>
          <w:vertAlign w:val="baseline"/>
        </w:rPr>
        <w:t> </w:t>
      </w:r>
      <w:r>
        <w:rPr>
          <w:vertAlign w:val="baseline"/>
        </w:rPr>
        <w:t>–</w:t>
      </w:r>
      <w:r>
        <w:rPr>
          <w:spacing w:val="-4"/>
          <w:vertAlign w:val="baseline"/>
        </w:rPr>
        <w:t> </w:t>
      </w:r>
      <w:r>
        <w:rPr>
          <w:vertAlign w:val="baseline"/>
        </w:rPr>
        <w:t>Pagan</w:t>
      </w:r>
      <w:r>
        <w:rPr>
          <w:spacing w:val="-6"/>
          <w:vertAlign w:val="baseline"/>
        </w:rPr>
        <w:t> </w:t>
      </w:r>
      <w:r>
        <w:rPr>
          <w:vertAlign w:val="baseline"/>
        </w:rPr>
        <w:t>Rome</w:t>
      </w:r>
    </w:p>
    <w:p>
      <w:pPr>
        <w:pStyle w:val="BodyText"/>
      </w:pPr>
    </w:p>
    <w:p>
      <w:pPr>
        <w:pStyle w:val="BodyText"/>
        <w:ind w:left="119"/>
        <w:jc w:val="both"/>
      </w:pPr>
      <w:r>
        <w:rPr/>
        <w:t>1</w:t>
      </w:r>
      <w:r>
        <w:rPr>
          <w:vertAlign w:val="superscript"/>
        </w:rPr>
        <w:t>st</w:t>
      </w:r>
      <w:r>
        <w:rPr>
          <w:spacing w:val="-3"/>
          <w:vertAlign w:val="baseline"/>
        </w:rPr>
        <w:t> </w:t>
      </w:r>
      <w:r>
        <w:rPr>
          <w:vertAlign w:val="baseline"/>
        </w:rPr>
        <w:t>regime</w:t>
      </w:r>
      <w:r>
        <w:rPr>
          <w:spacing w:val="-1"/>
          <w:vertAlign w:val="baseline"/>
        </w:rPr>
        <w:t> </w:t>
      </w:r>
      <w:r>
        <w:rPr>
          <w:vertAlign w:val="baseline"/>
        </w:rPr>
        <w:t>of</w:t>
      </w:r>
      <w:r>
        <w:rPr>
          <w:spacing w:val="-1"/>
          <w:vertAlign w:val="baseline"/>
        </w:rPr>
        <w:t> </w:t>
      </w:r>
      <w:r>
        <w:rPr>
          <w:vertAlign w:val="baseline"/>
        </w:rPr>
        <w:t>the</w:t>
      </w:r>
      <w:r>
        <w:rPr>
          <w:spacing w:val="-1"/>
          <w:vertAlign w:val="baseline"/>
        </w:rPr>
        <w:t> </w:t>
      </w:r>
      <w:r>
        <w:rPr>
          <w:vertAlign w:val="baseline"/>
        </w:rPr>
        <w:t>South – </w:t>
      </w:r>
      <w:r>
        <w:rPr>
          <w:spacing w:val="-2"/>
          <w:vertAlign w:val="baseline"/>
        </w:rPr>
        <w:t>Ptolemaic</w:t>
      </w:r>
    </w:p>
    <w:p>
      <w:pPr>
        <w:pStyle w:val="BodyText"/>
      </w:pPr>
    </w:p>
    <w:p>
      <w:pPr>
        <w:pStyle w:val="ListParagraph"/>
        <w:numPr>
          <w:ilvl w:val="0"/>
          <w:numId w:val="1"/>
        </w:numPr>
        <w:tabs>
          <w:tab w:pos="420" w:val="left" w:leader="none"/>
        </w:tabs>
        <w:spacing w:line="240" w:lineRule="auto" w:before="1" w:after="0"/>
        <w:ind w:left="420" w:right="0" w:hanging="300"/>
        <w:jc w:val="left"/>
        <w:rPr>
          <w:b/>
          <w:sz w:val="24"/>
        </w:rPr>
      </w:pPr>
      <w:r>
        <w:rPr>
          <w:i/>
          <w:sz w:val="24"/>
          <w:u w:val="single"/>
        </w:rPr>
        <w:t>Read</w:t>
      </w:r>
      <w:r>
        <w:rPr>
          <w:i/>
          <w:spacing w:val="-1"/>
          <w:sz w:val="24"/>
          <w:u w:val="none"/>
        </w:rPr>
        <w:t> </w:t>
      </w:r>
      <w:r>
        <w:rPr>
          <w:b/>
          <w:sz w:val="24"/>
          <w:u w:val="none"/>
        </w:rPr>
        <w:t>Dan.</w:t>
      </w:r>
      <w:r>
        <w:rPr>
          <w:b/>
          <w:spacing w:val="-2"/>
          <w:sz w:val="24"/>
          <w:u w:val="none"/>
        </w:rPr>
        <w:t> </w:t>
      </w:r>
      <w:r>
        <w:rPr>
          <w:b/>
          <w:sz w:val="24"/>
          <w:u w:val="none"/>
        </w:rPr>
        <w:t>11:</w:t>
      </w:r>
      <w:r>
        <w:rPr>
          <w:b/>
          <w:spacing w:val="-1"/>
          <w:sz w:val="24"/>
          <w:u w:val="none"/>
        </w:rPr>
        <w:t> </w:t>
      </w:r>
      <w:r>
        <w:rPr>
          <w:b/>
          <w:spacing w:val="-5"/>
          <w:sz w:val="24"/>
          <w:u w:val="none"/>
        </w:rPr>
        <w:t>20</w:t>
      </w:r>
    </w:p>
    <w:p>
      <w:pPr>
        <w:pStyle w:val="BodyText"/>
        <w:spacing w:before="276"/>
        <w:ind w:left="120" w:right="156"/>
      </w:pPr>
      <w:r>
        <w:rPr/>
        <w:t>Augustus Caesar the Roman emperor is the one who taxed the world: "And it came to pass in those days, that there went out a decree from Caesar Augustus that all the world should</w:t>
      </w:r>
      <w:r>
        <w:rPr>
          <w:spacing w:val="-3"/>
        </w:rPr>
        <w:t> </w:t>
      </w:r>
      <w:r>
        <w:rPr/>
        <w:t>be</w:t>
      </w:r>
      <w:r>
        <w:rPr>
          <w:spacing w:val="-4"/>
        </w:rPr>
        <w:t> </w:t>
      </w:r>
      <w:r>
        <w:rPr/>
        <w:t>taxed.</w:t>
      </w:r>
      <w:r>
        <w:rPr>
          <w:spacing w:val="40"/>
        </w:rPr>
        <w:t> </w:t>
      </w:r>
      <w:r>
        <w:rPr/>
        <w:t>(And</w:t>
      </w:r>
      <w:r>
        <w:rPr>
          <w:spacing w:val="-3"/>
        </w:rPr>
        <w:t> </w:t>
      </w:r>
      <w:r>
        <w:rPr/>
        <w:t>this</w:t>
      </w:r>
      <w:r>
        <w:rPr>
          <w:spacing w:val="-3"/>
        </w:rPr>
        <w:t> </w:t>
      </w:r>
      <w:r>
        <w:rPr/>
        <w:t>taxing</w:t>
      </w:r>
      <w:r>
        <w:rPr>
          <w:spacing w:val="-6"/>
        </w:rPr>
        <w:t> </w:t>
      </w:r>
      <w:r>
        <w:rPr/>
        <w:t>was</w:t>
      </w:r>
      <w:r>
        <w:rPr>
          <w:spacing w:val="-3"/>
        </w:rPr>
        <w:t> </w:t>
      </w:r>
      <w:r>
        <w:rPr/>
        <w:t>first</w:t>
      </w:r>
      <w:r>
        <w:rPr>
          <w:spacing w:val="-3"/>
        </w:rPr>
        <w:t> </w:t>
      </w:r>
      <w:r>
        <w:rPr/>
        <w:t>made</w:t>
      </w:r>
      <w:r>
        <w:rPr>
          <w:spacing w:val="-2"/>
        </w:rPr>
        <w:t> </w:t>
      </w:r>
      <w:r>
        <w:rPr/>
        <w:t>when</w:t>
      </w:r>
      <w:r>
        <w:rPr>
          <w:spacing w:val="-3"/>
        </w:rPr>
        <w:t> </w:t>
      </w:r>
      <w:r>
        <w:rPr/>
        <w:t>Cyrenius</w:t>
      </w:r>
      <w:r>
        <w:rPr>
          <w:spacing w:val="-3"/>
        </w:rPr>
        <w:t> </w:t>
      </w:r>
      <w:r>
        <w:rPr/>
        <w:t>was</w:t>
      </w:r>
      <w:r>
        <w:rPr>
          <w:spacing w:val="-1"/>
        </w:rPr>
        <w:t> </w:t>
      </w:r>
      <w:r>
        <w:rPr/>
        <w:t>governor</w:t>
      </w:r>
      <w:r>
        <w:rPr>
          <w:spacing w:val="-4"/>
        </w:rPr>
        <w:t> </w:t>
      </w:r>
      <w:r>
        <w:rPr/>
        <w:t>of</w:t>
      </w:r>
      <w:r>
        <w:rPr>
          <w:spacing w:val="-4"/>
        </w:rPr>
        <w:t> </w:t>
      </w:r>
      <w:r>
        <w:rPr/>
        <w:t>Syria.) And all went to be taxed, every one into his own city.</w:t>
      </w:r>
      <w:r>
        <w:rPr>
          <w:spacing w:val="40"/>
        </w:rPr>
        <w:t> </w:t>
      </w:r>
      <w:r>
        <w:rPr/>
        <w:t>And Joseph also went up from Galilee, out of the city of Nazareth, into Judaea, unto the city of David, which is called Bethlehem; (because he was of the house and lineage of David)." Luke 2:1-4.</w:t>
      </w:r>
    </w:p>
    <w:p>
      <w:pPr>
        <w:spacing w:after="0"/>
        <w:sectPr>
          <w:pgSz w:w="12240" w:h="15840"/>
          <w:pgMar w:header="0" w:footer="794" w:top="1360" w:bottom="980" w:left="1680" w:right="1700"/>
        </w:sectPr>
      </w:pPr>
    </w:p>
    <w:p>
      <w:pPr>
        <w:pStyle w:val="BodyText"/>
        <w:spacing w:before="72"/>
        <w:ind w:left="120" w:right="156"/>
      </w:pPr>
      <w:r>
        <w:rPr/>
        <w:t>As</w:t>
      </w:r>
      <w:r>
        <w:rPr>
          <w:spacing w:val="-3"/>
        </w:rPr>
        <w:t> </w:t>
      </w:r>
      <w:r>
        <w:rPr/>
        <w:t>this</w:t>
      </w:r>
      <w:r>
        <w:rPr>
          <w:spacing w:val="-3"/>
        </w:rPr>
        <w:t> </w:t>
      </w:r>
      <w:r>
        <w:rPr/>
        <w:t>raiser</w:t>
      </w:r>
      <w:r>
        <w:rPr>
          <w:spacing w:val="-4"/>
        </w:rPr>
        <w:t> </w:t>
      </w:r>
      <w:r>
        <w:rPr/>
        <w:t>of</w:t>
      </w:r>
      <w:r>
        <w:rPr>
          <w:spacing w:val="-4"/>
        </w:rPr>
        <w:t> </w:t>
      </w:r>
      <w:r>
        <w:rPr/>
        <w:t>taxes</w:t>
      </w:r>
      <w:r>
        <w:rPr>
          <w:spacing w:val="-3"/>
        </w:rPr>
        <w:t> </w:t>
      </w:r>
      <w:r>
        <w:rPr/>
        <w:t>was</w:t>
      </w:r>
      <w:r>
        <w:rPr>
          <w:spacing w:val="-3"/>
        </w:rPr>
        <w:t> </w:t>
      </w:r>
      <w:r>
        <w:rPr/>
        <w:t>to</w:t>
      </w:r>
      <w:r>
        <w:rPr>
          <w:spacing w:val="-3"/>
        </w:rPr>
        <w:t> </w:t>
      </w:r>
      <w:r>
        <w:rPr/>
        <w:t>stand</w:t>
      </w:r>
      <w:r>
        <w:rPr>
          <w:spacing w:val="-3"/>
        </w:rPr>
        <w:t> </w:t>
      </w:r>
      <w:r>
        <w:rPr/>
        <w:t>when</w:t>
      </w:r>
      <w:r>
        <w:rPr>
          <w:spacing w:val="-3"/>
        </w:rPr>
        <w:t> </w:t>
      </w:r>
      <w:r>
        <w:rPr/>
        <w:t>the</w:t>
      </w:r>
      <w:r>
        <w:rPr>
          <w:spacing w:val="-4"/>
        </w:rPr>
        <w:t> </w:t>
      </w:r>
      <w:r>
        <w:rPr/>
        <w:t>kingdom</w:t>
      </w:r>
      <w:r>
        <w:rPr>
          <w:spacing w:val="-3"/>
        </w:rPr>
        <w:t> </w:t>
      </w:r>
      <w:r>
        <w:rPr/>
        <w:t>was</w:t>
      </w:r>
      <w:r>
        <w:rPr>
          <w:spacing w:val="-3"/>
        </w:rPr>
        <w:t> </w:t>
      </w:r>
      <w:r>
        <w:rPr/>
        <w:t>in</w:t>
      </w:r>
      <w:r>
        <w:rPr>
          <w:spacing w:val="-3"/>
        </w:rPr>
        <w:t> </w:t>
      </w:r>
      <w:r>
        <w:rPr/>
        <w:t>its</w:t>
      </w:r>
      <w:r>
        <w:rPr>
          <w:spacing w:val="-3"/>
        </w:rPr>
        <w:t> </w:t>
      </w:r>
      <w:r>
        <w:rPr/>
        <w:t>glory,</w:t>
      </w:r>
      <w:r>
        <w:rPr>
          <w:spacing w:val="-3"/>
        </w:rPr>
        <w:t> </w:t>
      </w:r>
      <w:r>
        <w:rPr/>
        <w:t>the</w:t>
      </w:r>
      <w:r>
        <w:rPr>
          <w:spacing w:val="-4"/>
        </w:rPr>
        <w:t> </w:t>
      </w:r>
      <w:r>
        <w:rPr/>
        <w:t>statement implies that its glory was to wane.</w:t>
      </w:r>
    </w:p>
    <w:p>
      <w:pPr>
        <w:pStyle w:val="BodyText"/>
      </w:pPr>
    </w:p>
    <w:p>
      <w:pPr>
        <w:pStyle w:val="ListParagraph"/>
        <w:numPr>
          <w:ilvl w:val="0"/>
          <w:numId w:val="1"/>
        </w:numPr>
        <w:tabs>
          <w:tab w:pos="420" w:val="left" w:leader="none"/>
        </w:tabs>
        <w:spacing w:line="240" w:lineRule="auto" w:before="0" w:after="0"/>
        <w:ind w:left="420" w:right="0" w:hanging="300"/>
        <w:jc w:val="left"/>
        <w:rPr>
          <w:b/>
          <w:sz w:val="24"/>
        </w:rPr>
      </w:pPr>
      <w:r>
        <w:rPr>
          <w:i/>
          <w:sz w:val="24"/>
          <w:u w:val="single"/>
        </w:rPr>
        <w:t>Read</w:t>
      </w:r>
      <w:r>
        <w:rPr>
          <w:i/>
          <w:spacing w:val="-1"/>
          <w:sz w:val="24"/>
          <w:u w:val="none"/>
        </w:rPr>
        <w:t> </w:t>
      </w:r>
      <w:r>
        <w:rPr>
          <w:b/>
          <w:sz w:val="24"/>
          <w:u w:val="none"/>
        </w:rPr>
        <w:t>Dan.</w:t>
      </w:r>
      <w:r>
        <w:rPr>
          <w:b/>
          <w:spacing w:val="-2"/>
          <w:sz w:val="24"/>
          <w:u w:val="none"/>
        </w:rPr>
        <w:t> </w:t>
      </w:r>
      <w:r>
        <w:rPr>
          <w:b/>
          <w:sz w:val="24"/>
          <w:u w:val="none"/>
        </w:rPr>
        <w:t>11:</w:t>
      </w:r>
      <w:r>
        <w:rPr>
          <w:b/>
          <w:spacing w:val="-1"/>
          <w:sz w:val="24"/>
          <w:u w:val="none"/>
        </w:rPr>
        <w:t> </w:t>
      </w:r>
      <w:r>
        <w:rPr>
          <w:b/>
          <w:spacing w:val="-5"/>
          <w:sz w:val="24"/>
          <w:u w:val="none"/>
        </w:rPr>
        <w:t>22</w:t>
      </w:r>
    </w:p>
    <w:p>
      <w:pPr>
        <w:pStyle w:val="BodyText"/>
        <w:rPr>
          <w:b/>
        </w:rPr>
      </w:pPr>
    </w:p>
    <w:p>
      <w:pPr>
        <w:pStyle w:val="BodyText"/>
        <w:ind w:left="120"/>
      </w:pPr>
      <w:r>
        <w:rPr/>
        <w:t>Here</w:t>
      </w:r>
      <w:r>
        <w:rPr>
          <w:spacing w:val="-4"/>
        </w:rPr>
        <w:t> </w:t>
      </w:r>
      <w:r>
        <w:rPr/>
        <w:t>is</w:t>
      </w:r>
      <w:r>
        <w:rPr>
          <w:spacing w:val="-3"/>
        </w:rPr>
        <w:t> </w:t>
      </w:r>
      <w:r>
        <w:rPr/>
        <w:t>shown</w:t>
      </w:r>
      <w:r>
        <w:rPr>
          <w:spacing w:val="-3"/>
        </w:rPr>
        <w:t> </w:t>
      </w:r>
      <w:r>
        <w:rPr/>
        <w:t>the</w:t>
      </w:r>
      <w:r>
        <w:rPr>
          <w:spacing w:val="-4"/>
        </w:rPr>
        <w:t> </w:t>
      </w:r>
      <w:r>
        <w:rPr/>
        <w:t>break</w:t>
      </w:r>
      <w:r>
        <w:rPr>
          <w:spacing w:val="-1"/>
        </w:rPr>
        <w:t> </w:t>
      </w:r>
      <w:r>
        <w:rPr/>
        <w:t>up</w:t>
      </w:r>
      <w:r>
        <w:rPr>
          <w:spacing w:val="-3"/>
        </w:rPr>
        <w:t> </w:t>
      </w:r>
      <w:r>
        <w:rPr/>
        <w:t>of</w:t>
      </w:r>
      <w:r>
        <w:rPr>
          <w:spacing w:val="-4"/>
        </w:rPr>
        <w:t> </w:t>
      </w:r>
      <w:r>
        <w:rPr/>
        <w:t>the</w:t>
      </w:r>
      <w:r>
        <w:rPr>
          <w:spacing w:val="-4"/>
        </w:rPr>
        <w:t> </w:t>
      </w:r>
      <w:r>
        <w:rPr/>
        <w:t>Roman</w:t>
      </w:r>
      <w:r>
        <w:rPr>
          <w:spacing w:val="-3"/>
        </w:rPr>
        <w:t> </w:t>
      </w:r>
      <w:r>
        <w:rPr/>
        <w:t>Empire</w:t>
      </w:r>
      <w:r>
        <w:rPr>
          <w:spacing w:val="-2"/>
        </w:rPr>
        <w:t> </w:t>
      </w:r>
      <w:r>
        <w:rPr/>
        <w:t>at</w:t>
      </w:r>
      <w:r>
        <w:rPr>
          <w:spacing w:val="-3"/>
        </w:rPr>
        <w:t> </w:t>
      </w:r>
      <w:r>
        <w:rPr/>
        <w:t>the</w:t>
      </w:r>
      <w:r>
        <w:rPr>
          <w:spacing w:val="-4"/>
        </w:rPr>
        <w:t> </w:t>
      </w:r>
      <w:r>
        <w:rPr/>
        <w:t>hands</w:t>
      </w:r>
      <w:r>
        <w:rPr>
          <w:spacing w:val="-3"/>
        </w:rPr>
        <w:t> </w:t>
      </w:r>
      <w:r>
        <w:rPr/>
        <w:t>of</w:t>
      </w:r>
      <w:r>
        <w:rPr>
          <w:spacing w:val="-4"/>
        </w:rPr>
        <w:t> </w:t>
      </w:r>
      <w:r>
        <w:rPr/>
        <w:t>the</w:t>
      </w:r>
      <w:r>
        <w:rPr>
          <w:spacing w:val="-4"/>
        </w:rPr>
        <w:t> </w:t>
      </w:r>
      <w:r>
        <w:rPr/>
        <w:t>barbarian</w:t>
      </w:r>
      <w:r>
        <w:rPr>
          <w:spacing w:val="-3"/>
        </w:rPr>
        <w:t> </w:t>
      </w:r>
      <w:r>
        <w:rPr/>
        <w:t>hordes which swept down and, as a flood overflowed it</w:t>
      </w:r>
    </w:p>
    <w:p>
      <w:pPr>
        <w:pStyle w:val="BodyText"/>
      </w:pPr>
    </w:p>
    <w:p>
      <w:pPr>
        <w:pStyle w:val="ListParagraph"/>
        <w:numPr>
          <w:ilvl w:val="0"/>
          <w:numId w:val="2"/>
        </w:numPr>
        <w:tabs>
          <w:tab w:pos="420" w:val="left" w:leader="none"/>
        </w:tabs>
        <w:spacing w:line="240" w:lineRule="auto" w:before="0" w:after="0"/>
        <w:ind w:left="420" w:right="0" w:hanging="300"/>
        <w:jc w:val="left"/>
        <w:rPr>
          <w:b/>
          <w:sz w:val="24"/>
        </w:rPr>
      </w:pPr>
      <w:r>
        <w:rPr>
          <w:i/>
          <w:sz w:val="24"/>
          <w:u w:val="single"/>
        </w:rPr>
        <w:t>Read</w:t>
      </w:r>
      <w:r>
        <w:rPr>
          <w:i/>
          <w:spacing w:val="-1"/>
          <w:sz w:val="24"/>
          <w:u w:val="none"/>
        </w:rPr>
        <w:t> </w:t>
      </w:r>
      <w:r>
        <w:rPr>
          <w:b/>
          <w:sz w:val="24"/>
          <w:u w:val="none"/>
        </w:rPr>
        <w:t>Dan.</w:t>
      </w:r>
      <w:r>
        <w:rPr>
          <w:b/>
          <w:spacing w:val="-2"/>
          <w:sz w:val="24"/>
          <w:u w:val="none"/>
        </w:rPr>
        <w:t> </w:t>
      </w:r>
      <w:r>
        <w:rPr>
          <w:b/>
          <w:sz w:val="24"/>
          <w:u w:val="none"/>
        </w:rPr>
        <w:t>11:</w:t>
      </w:r>
      <w:r>
        <w:rPr>
          <w:b/>
          <w:spacing w:val="-1"/>
          <w:sz w:val="24"/>
          <w:u w:val="none"/>
        </w:rPr>
        <w:t> </w:t>
      </w:r>
      <w:r>
        <w:rPr>
          <w:b/>
          <w:spacing w:val="-5"/>
          <w:sz w:val="24"/>
          <w:u w:val="none"/>
        </w:rPr>
        <w:t>23</w:t>
      </w:r>
    </w:p>
    <w:p>
      <w:pPr>
        <w:pStyle w:val="BodyText"/>
        <w:rPr>
          <w:b/>
        </w:rPr>
      </w:pPr>
    </w:p>
    <w:p>
      <w:pPr>
        <w:pStyle w:val="BodyText"/>
        <w:ind w:left="120" w:right="156"/>
      </w:pPr>
      <w:r>
        <w:rPr/>
        <w:t>From this prophetic statement, we see that Rome was to rise from its ruin and humiliation, and again become</w:t>
      </w:r>
      <w:r>
        <w:rPr>
          <w:spacing w:val="-1"/>
        </w:rPr>
        <w:t> </w:t>
      </w:r>
      <w:r>
        <w:rPr/>
        <w:t>strong, but this time</w:t>
      </w:r>
      <w:r>
        <w:rPr>
          <w:spacing w:val="-1"/>
        </w:rPr>
        <w:t> </w:t>
      </w:r>
      <w:r>
        <w:rPr/>
        <w:t>by</w:t>
      </w:r>
      <w:r>
        <w:rPr>
          <w:spacing w:val="-5"/>
        </w:rPr>
        <w:t> </w:t>
      </w:r>
      <w:r>
        <w:rPr/>
        <w:t>deceit, and with a "small people." In this chain of prophecy, then, Rome is shown in two different phases, Pagan and Ecclesiastical, just as it is shown by</w:t>
      </w:r>
      <w:r>
        <w:rPr>
          <w:spacing w:val="-5"/>
        </w:rPr>
        <w:t> </w:t>
      </w:r>
      <w:r>
        <w:rPr/>
        <w:t>the fourth symbolical beast of</w:t>
      </w:r>
      <w:r>
        <w:rPr>
          <w:spacing w:val="-1"/>
        </w:rPr>
        <w:t> </w:t>
      </w:r>
      <w:r>
        <w:rPr/>
        <w:t>Daniel 7.</w:t>
      </w:r>
      <w:r>
        <w:rPr>
          <w:spacing w:val="40"/>
        </w:rPr>
        <w:t> </w:t>
      </w:r>
      <w:r>
        <w:rPr/>
        <w:t>Thus it was that</w:t>
      </w:r>
      <w:r>
        <w:rPr>
          <w:spacing w:val="-3"/>
        </w:rPr>
        <w:t> </w:t>
      </w:r>
      <w:r>
        <w:rPr/>
        <w:t>after</w:t>
      </w:r>
      <w:r>
        <w:rPr>
          <w:spacing w:val="-4"/>
        </w:rPr>
        <w:t> </w:t>
      </w:r>
      <w:r>
        <w:rPr/>
        <w:t>Pagan</w:t>
      </w:r>
      <w:r>
        <w:rPr>
          <w:spacing w:val="-3"/>
        </w:rPr>
        <w:t> </w:t>
      </w:r>
      <w:r>
        <w:rPr/>
        <w:t>Rome</w:t>
      </w:r>
      <w:r>
        <w:rPr>
          <w:spacing w:val="-4"/>
        </w:rPr>
        <w:t> </w:t>
      </w:r>
      <w:r>
        <w:rPr/>
        <w:t>saw</w:t>
      </w:r>
      <w:r>
        <w:rPr>
          <w:spacing w:val="-4"/>
        </w:rPr>
        <w:t> </w:t>
      </w:r>
      <w:r>
        <w:rPr/>
        <w:t>itself</w:t>
      </w:r>
      <w:r>
        <w:rPr>
          <w:spacing w:val="-4"/>
        </w:rPr>
        <w:t> </w:t>
      </w:r>
      <w:r>
        <w:rPr/>
        <w:t>overrun</w:t>
      </w:r>
      <w:r>
        <w:rPr>
          <w:spacing w:val="-1"/>
        </w:rPr>
        <w:t> </w:t>
      </w:r>
      <w:r>
        <w:rPr/>
        <w:t>and</w:t>
      </w:r>
      <w:r>
        <w:rPr>
          <w:spacing w:val="-3"/>
        </w:rPr>
        <w:t> </w:t>
      </w:r>
      <w:r>
        <w:rPr/>
        <w:t>humbled</w:t>
      </w:r>
      <w:r>
        <w:rPr>
          <w:spacing w:val="-3"/>
        </w:rPr>
        <w:t> </w:t>
      </w:r>
      <w:r>
        <w:rPr/>
        <w:t>to</w:t>
      </w:r>
      <w:r>
        <w:rPr>
          <w:spacing w:val="-3"/>
        </w:rPr>
        <w:t> </w:t>
      </w:r>
      <w:r>
        <w:rPr/>
        <w:t>the</w:t>
      </w:r>
      <w:r>
        <w:rPr>
          <w:spacing w:val="-4"/>
        </w:rPr>
        <w:t> </w:t>
      </w:r>
      <w:r>
        <w:rPr/>
        <w:t>ground,</w:t>
      </w:r>
      <w:r>
        <w:rPr>
          <w:spacing w:val="-3"/>
        </w:rPr>
        <w:t> </w:t>
      </w:r>
      <w:r>
        <w:rPr/>
        <w:t>down</w:t>
      </w:r>
      <w:r>
        <w:rPr>
          <w:spacing w:val="-1"/>
        </w:rPr>
        <w:t> </w:t>
      </w:r>
      <w:r>
        <w:rPr/>
        <w:t>and</w:t>
      </w:r>
      <w:r>
        <w:rPr>
          <w:spacing w:val="-3"/>
        </w:rPr>
        <w:t> </w:t>
      </w:r>
      <w:r>
        <w:rPr/>
        <w:t>out,</w:t>
      </w:r>
      <w:r>
        <w:rPr>
          <w:spacing w:val="-3"/>
        </w:rPr>
        <w:t> </w:t>
      </w:r>
      <w:r>
        <w:rPr/>
        <w:t>so</w:t>
      </w:r>
      <w:r>
        <w:rPr>
          <w:spacing w:val="-3"/>
        </w:rPr>
        <w:t> </w:t>
      </w:r>
      <w:r>
        <w:rPr/>
        <w:t>to speak,</w:t>
      </w:r>
      <w:r>
        <w:rPr>
          <w:spacing w:val="-2"/>
        </w:rPr>
        <w:t> </w:t>
      </w:r>
      <w:r>
        <w:rPr/>
        <w:t>it</w:t>
      </w:r>
      <w:r>
        <w:rPr>
          <w:spacing w:val="-2"/>
        </w:rPr>
        <w:t> </w:t>
      </w:r>
      <w:r>
        <w:rPr/>
        <w:t>conceived</w:t>
      </w:r>
      <w:r>
        <w:rPr>
          <w:spacing w:val="-2"/>
        </w:rPr>
        <w:t> </w:t>
      </w:r>
      <w:r>
        <w:rPr/>
        <w:t>a</w:t>
      </w:r>
      <w:r>
        <w:rPr>
          <w:spacing w:val="-3"/>
        </w:rPr>
        <w:t> </w:t>
      </w:r>
      <w:r>
        <w:rPr/>
        <w:t>deceit</w:t>
      </w:r>
      <w:r>
        <w:rPr>
          <w:spacing w:val="-2"/>
        </w:rPr>
        <w:t> </w:t>
      </w:r>
      <w:r>
        <w:rPr/>
        <w:t>by</w:t>
      </w:r>
      <w:r>
        <w:rPr>
          <w:spacing w:val="-7"/>
        </w:rPr>
        <w:t> </w:t>
      </w:r>
      <w:r>
        <w:rPr/>
        <w:t>which</w:t>
      </w:r>
      <w:r>
        <w:rPr>
          <w:spacing w:val="-2"/>
        </w:rPr>
        <w:t> </w:t>
      </w:r>
      <w:r>
        <w:rPr/>
        <w:t>to</w:t>
      </w:r>
      <w:r>
        <w:rPr>
          <w:spacing w:val="-2"/>
        </w:rPr>
        <w:t> </w:t>
      </w:r>
      <w:r>
        <w:rPr/>
        <w:t>bring</w:t>
      </w:r>
      <w:r>
        <w:rPr>
          <w:spacing w:val="-5"/>
        </w:rPr>
        <w:t> </w:t>
      </w:r>
      <w:r>
        <w:rPr/>
        <w:t>itself</w:t>
      </w:r>
      <w:r>
        <w:rPr>
          <w:spacing w:val="-3"/>
        </w:rPr>
        <w:t> </w:t>
      </w:r>
      <w:r>
        <w:rPr/>
        <w:t>to</w:t>
      </w:r>
      <w:r>
        <w:rPr>
          <w:spacing w:val="-2"/>
        </w:rPr>
        <w:t> </w:t>
      </w:r>
      <w:r>
        <w:rPr/>
        <w:t>power</w:t>
      </w:r>
      <w:r>
        <w:rPr>
          <w:spacing w:val="-3"/>
        </w:rPr>
        <w:t> </w:t>
      </w:r>
      <w:r>
        <w:rPr/>
        <w:t>again.</w:t>
      </w:r>
      <w:r>
        <w:rPr>
          <w:spacing w:val="40"/>
        </w:rPr>
        <w:t> </w:t>
      </w:r>
      <w:r>
        <w:rPr/>
        <w:t>The</w:t>
      </w:r>
      <w:r>
        <w:rPr>
          <w:spacing w:val="-3"/>
        </w:rPr>
        <w:t> </w:t>
      </w:r>
      <w:r>
        <w:rPr/>
        <w:t>scheme</w:t>
      </w:r>
      <w:r>
        <w:rPr>
          <w:spacing w:val="-3"/>
        </w:rPr>
        <w:t> </w:t>
      </w:r>
      <w:r>
        <w:rPr/>
        <w:t>resulted in an ecclesiastical code of laws, the enforcement of which it carried out with a "small people" - the so-called Christians.</w:t>
      </w:r>
    </w:p>
    <w:p>
      <w:pPr>
        <w:pStyle w:val="BodyText"/>
      </w:pPr>
    </w:p>
    <w:p>
      <w:pPr>
        <w:pStyle w:val="BodyText"/>
        <w:ind w:left="120" w:right="156"/>
      </w:pPr>
      <w:r>
        <w:rPr/>
        <w:t>It did not call for dethroning the kings, but rather for Christianizing them.</w:t>
      </w:r>
      <w:r>
        <w:rPr>
          <w:spacing w:val="40"/>
        </w:rPr>
        <w:t> </w:t>
      </w:r>
      <w:r>
        <w:rPr/>
        <w:t>Thus peaceably</w:t>
      </w:r>
      <w:r>
        <w:rPr>
          <w:spacing w:val="-7"/>
        </w:rPr>
        <w:t> </w:t>
      </w:r>
      <w:r>
        <w:rPr/>
        <w:t>the</w:t>
      </w:r>
      <w:r>
        <w:rPr>
          <w:spacing w:val="-3"/>
        </w:rPr>
        <w:t> </w:t>
      </w:r>
      <w:r>
        <w:rPr/>
        <w:t>king</w:t>
      </w:r>
      <w:r>
        <w:rPr>
          <w:spacing w:val="-5"/>
        </w:rPr>
        <w:t> </w:t>
      </w:r>
      <w:r>
        <w:rPr/>
        <w:t>of</w:t>
      </w:r>
      <w:r>
        <w:rPr>
          <w:spacing w:val="-3"/>
        </w:rPr>
        <w:t> </w:t>
      </w:r>
      <w:r>
        <w:rPr/>
        <w:t>the</w:t>
      </w:r>
      <w:r>
        <w:rPr>
          <w:spacing w:val="-1"/>
        </w:rPr>
        <w:t> </w:t>
      </w:r>
      <w:r>
        <w:rPr/>
        <w:t>north</w:t>
      </w:r>
      <w:r>
        <w:rPr>
          <w:spacing w:val="-2"/>
        </w:rPr>
        <w:t> </w:t>
      </w:r>
      <w:r>
        <w:rPr/>
        <w:t>succeeded</w:t>
      </w:r>
      <w:r>
        <w:rPr>
          <w:spacing w:val="-2"/>
        </w:rPr>
        <w:t> </w:t>
      </w:r>
      <w:r>
        <w:rPr/>
        <w:t>in</w:t>
      </w:r>
      <w:r>
        <w:rPr>
          <w:spacing w:val="-2"/>
        </w:rPr>
        <w:t> </w:t>
      </w:r>
      <w:r>
        <w:rPr/>
        <w:t>putting</w:t>
      </w:r>
      <w:r>
        <w:rPr>
          <w:spacing w:val="-5"/>
        </w:rPr>
        <w:t> </w:t>
      </w:r>
      <w:r>
        <w:rPr/>
        <w:t>over</w:t>
      </w:r>
      <w:r>
        <w:rPr>
          <w:spacing w:val="-3"/>
        </w:rPr>
        <w:t> </w:t>
      </w:r>
      <w:r>
        <w:rPr/>
        <w:t>his</w:t>
      </w:r>
      <w:r>
        <w:rPr>
          <w:spacing w:val="-2"/>
        </w:rPr>
        <w:t> </w:t>
      </w:r>
      <w:r>
        <w:rPr/>
        <w:t>scheme</w:t>
      </w:r>
      <w:r>
        <w:rPr>
          <w:spacing w:val="-3"/>
        </w:rPr>
        <w:t> </w:t>
      </w:r>
      <w:r>
        <w:rPr/>
        <w:t>to</w:t>
      </w:r>
      <w:r>
        <w:rPr>
          <w:spacing w:val="-2"/>
        </w:rPr>
        <w:t> </w:t>
      </w:r>
      <w:r>
        <w:rPr/>
        <w:t>reign</w:t>
      </w:r>
      <w:r>
        <w:rPr>
          <w:spacing w:val="-2"/>
        </w:rPr>
        <w:t> </w:t>
      </w:r>
      <w:r>
        <w:rPr/>
        <w:t>as</w:t>
      </w:r>
      <w:r>
        <w:rPr>
          <w:spacing w:val="-2"/>
        </w:rPr>
        <w:t> </w:t>
      </w:r>
      <w:r>
        <w:rPr/>
        <w:t>spiritual king of kings in the name of the Christian's God.</w:t>
      </w:r>
      <w:r>
        <w:rPr>
          <w:spacing w:val="40"/>
        </w:rPr>
        <w:t> </w:t>
      </w:r>
      <w:r>
        <w:rPr/>
        <w:t>First it reigned over nations, second over kings of nations.</w:t>
      </w:r>
    </w:p>
    <w:p>
      <w:pPr>
        <w:pStyle w:val="BodyText"/>
      </w:pPr>
    </w:p>
    <w:p>
      <w:pPr>
        <w:pStyle w:val="ListParagraph"/>
        <w:numPr>
          <w:ilvl w:val="0"/>
          <w:numId w:val="2"/>
        </w:numPr>
        <w:tabs>
          <w:tab w:pos="420" w:val="left" w:leader="none"/>
        </w:tabs>
        <w:spacing w:line="240" w:lineRule="auto" w:before="0" w:after="0"/>
        <w:ind w:left="420" w:right="0" w:hanging="300"/>
        <w:jc w:val="left"/>
        <w:rPr>
          <w:b/>
          <w:sz w:val="24"/>
        </w:rPr>
      </w:pPr>
      <w:r>
        <w:rPr>
          <w:i/>
          <w:sz w:val="24"/>
          <w:u w:val="single"/>
        </w:rPr>
        <w:t>Read</w:t>
      </w:r>
      <w:r>
        <w:rPr>
          <w:i/>
          <w:spacing w:val="-2"/>
          <w:sz w:val="24"/>
          <w:u w:val="none"/>
        </w:rPr>
        <w:t> </w:t>
      </w:r>
      <w:r>
        <w:rPr>
          <w:b/>
          <w:sz w:val="24"/>
          <w:u w:val="none"/>
        </w:rPr>
        <w:t>Dan.</w:t>
      </w:r>
      <w:r>
        <w:rPr>
          <w:b/>
          <w:spacing w:val="-1"/>
          <w:sz w:val="24"/>
          <w:u w:val="none"/>
        </w:rPr>
        <w:t> </w:t>
      </w:r>
      <w:r>
        <w:rPr>
          <w:b/>
          <w:sz w:val="24"/>
          <w:u w:val="none"/>
        </w:rPr>
        <w:t>11:</w:t>
      </w:r>
      <w:r>
        <w:rPr>
          <w:b/>
          <w:spacing w:val="-2"/>
          <w:sz w:val="24"/>
          <w:u w:val="none"/>
        </w:rPr>
        <w:t> </w:t>
      </w:r>
      <w:r>
        <w:rPr>
          <w:b/>
          <w:sz w:val="24"/>
          <w:u w:val="none"/>
        </w:rPr>
        <w:t>25-</w:t>
      </w:r>
      <w:r>
        <w:rPr>
          <w:b/>
          <w:spacing w:val="-5"/>
          <w:sz w:val="24"/>
          <w:u w:val="none"/>
        </w:rPr>
        <w:t>30</w:t>
      </w:r>
    </w:p>
    <w:p>
      <w:pPr>
        <w:pStyle w:val="BodyText"/>
        <w:rPr>
          <w:b/>
        </w:rPr>
      </w:pPr>
    </w:p>
    <w:p>
      <w:pPr>
        <w:pStyle w:val="BodyText"/>
        <w:ind w:left="120" w:right="156"/>
      </w:pPr>
      <w:r>
        <w:rPr/>
        <w:t>These verses credit victory to the king of the south, and history shows that, at the exact time the scripture points out, the Mohammedans, who assumed the title "king of the south," arose from Africa, and also invaded the Christian nations north of the Mediterranean.</w:t>
      </w:r>
      <w:r>
        <w:rPr>
          <w:spacing w:val="40"/>
        </w:rPr>
        <w:t> </w:t>
      </w:r>
      <w:r>
        <w:rPr/>
        <w:t>Then</w:t>
      </w:r>
      <w:r>
        <w:rPr>
          <w:spacing w:val="-3"/>
        </w:rPr>
        <w:t> </w:t>
      </w:r>
      <w:r>
        <w:rPr/>
        <w:t>it</w:t>
      </w:r>
      <w:r>
        <w:rPr>
          <w:spacing w:val="-3"/>
        </w:rPr>
        <w:t> </w:t>
      </w:r>
      <w:r>
        <w:rPr/>
        <w:t>was</w:t>
      </w:r>
      <w:r>
        <w:rPr>
          <w:spacing w:val="-3"/>
        </w:rPr>
        <w:t> </w:t>
      </w:r>
      <w:r>
        <w:rPr/>
        <w:t>that</w:t>
      </w:r>
      <w:r>
        <w:rPr>
          <w:spacing w:val="-3"/>
        </w:rPr>
        <w:t> </w:t>
      </w:r>
      <w:r>
        <w:rPr/>
        <w:t>Christianized</w:t>
      </w:r>
      <w:r>
        <w:rPr>
          <w:spacing w:val="-3"/>
        </w:rPr>
        <w:t> </w:t>
      </w:r>
      <w:r>
        <w:rPr/>
        <w:t>Rome,</w:t>
      </w:r>
      <w:r>
        <w:rPr>
          <w:spacing w:val="-3"/>
        </w:rPr>
        <w:t> </w:t>
      </w:r>
      <w:r>
        <w:rPr/>
        <w:t>"king</w:t>
      </w:r>
      <w:r>
        <w:rPr>
          <w:spacing w:val="-6"/>
        </w:rPr>
        <w:t> </w:t>
      </w:r>
      <w:r>
        <w:rPr/>
        <w:t>of</w:t>
      </w:r>
      <w:r>
        <w:rPr>
          <w:spacing w:val="-4"/>
        </w:rPr>
        <w:t> </w:t>
      </w:r>
      <w:r>
        <w:rPr/>
        <w:t>the</w:t>
      </w:r>
      <w:r>
        <w:rPr>
          <w:spacing w:val="-4"/>
        </w:rPr>
        <w:t> </w:t>
      </w:r>
      <w:r>
        <w:rPr/>
        <w:t>north,"</w:t>
      </w:r>
      <w:r>
        <w:rPr>
          <w:spacing w:val="-3"/>
        </w:rPr>
        <w:t> </w:t>
      </w:r>
      <w:r>
        <w:rPr/>
        <w:t>lost</w:t>
      </w:r>
      <w:r>
        <w:rPr>
          <w:spacing w:val="-3"/>
        </w:rPr>
        <w:t> </w:t>
      </w:r>
      <w:r>
        <w:rPr/>
        <w:t>Egypt</w:t>
      </w:r>
      <w:r>
        <w:rPr>
          <w:spacing w:val="-3"/>
        </w:rPr>
        <w:t> </w:t>
      </w:r>
      <w:r>
        <w:rPr/>
        <w:t>and Palestine. The personal pronouns of the two kings are traceable by the logic of events:</w:t>
      </w:r>
    </w:p>
    <w:p>
      <w:pPr>
        <w:pStyle w:val="BodyText"/>
      </w:pPr>
    </w:p>
    <w:p>
      <w:pPr>
        <w:pStyle w:val="BodyText"/>
        <w:ind w:left="120" w:right="112"/>
      </w:pPr>
      <w:r>
        <w:rPr/>
        <w:t>Though the "he" of Dan. 11:28 returns to "his land with great riches," he did not take them as booty from the king of the south, whose army overflowed him and caused many to "fall down slain," not to stand (Dan. 11:26), but he must have received them from the converts</w:t>
      </w:r>
      <w:r>
        <w:rPr>
          <w:spacing w:val="-2"/>
        </w:rPr>
        <w:t> </w:t>
      </w:r>
      <w:r>
        <w:rPr/>
        <w:t>to</w:t>
      </w:r>
      <w:r>
        <w:rPr>
          <w:spacing w:val="-2"/>
        </w:rPr>
        <w:t> </w:t>
      </w:r>
      <w:r>
        <w:rPr/>
        <w:t>his</w:t>
      </w:r>
      <w:r>
        <w:rPr>
          <w:spacing w:val="-2"/>
        </w:rPr>
        <w:t> </w:t>
      </w:r>
      <w:r>
        <w:rPr/>
        <w:t>religion.</w:t>
      </w:r>
      <w:r>
        <w:rPr>
          <w:spacing w:val="40"/>
        </w:rPr>
        <w:t> </w:t>
      </w:r>
      <w:r>
        <w:rPr/>
        <w:t>Those</w:t>
      </w:r>
      <w:r>
        <w:rPr>
          <w:spacing w:val="-3"/>
        </w:rPr>
        <w:t> </w:t>
      </w:r>
      <w:r>
        <w:rPr/>
        <w:t>who</w:t>
      </w:r>
      <w:r>
        <w:rPr>
          <w:spacing w:val="-2"/>
        </w:rPr>
        <w:t> </w:t>
      </w:r>
      <w:r>
        <w:rPr/>
        <w:t>ate</w:t>
      </w:r>
      <w:r>
        <w:rPr>
          <w:spacing w:val="-3"/>
        </w:rPr>
        <w:t> </w:t>
      </w:r>
      <w:r>
        <w:rPr/>
        <w:t>the</w:t>
      </w:r>
      <w:r>
        <w:rPr>
          <w:spacing w:val="-3"/>
        </w:rPr>
        <w:t> </w:t>
      </w:r>
      <w:r>
        <w:rPr/>
        <w:t>portion</w:t>
      </w:r>
      <w:r>
        <w:rPr>
          <w:spacing w:val="-2"/>
        </w:rPr>
        <w:t> </w:t>
      </w:r>
      <w:r>
        <w:rPr/>
        <w:t>of</w:t>
      </w:r>
      <w:r>
        <w:rPr>
          <w:spacing w:val="-3"/>
        </w:rPr>
        <w:t> </w:t>
      </w:r>
      <w:r>
        <w:rPr/>
        <w:t>his</w:t>
      </w:r>
      <w:r>
        <w:rPr>
          <w:spacing w:val="-2"/>
        </w:rPr>
        <w:t> </w:t>
      </w:r>
      <w:r>
        <w:rPr/>
        <w:t>meat</w:t>
      </w:r>
      <w:r>
        <w:rPr>
          <w:spacing w:val="-2"/>
        </w:rPr>
        <w:t> </w:t>
      </w:r>
      <w:r>
        <w:rPr/>
        <w:t>(Dan.</w:t>
      </w:r>
      <w:r>
        <w:rPr>
          <w:spacing w:val="-2"/>
        </w:rPr>
        <w:t> </w:t>
      </w:r>
      <w:r>
        <w:rPr/>
        <w:t>11:26),</w:t>
      </w:r>
      <w:r>
        <w:rPr>
          <w:spacing w:val="-2"/>
        </w:rPr>
        <w:t> </w:t>
      </w:r>
      <w:r>
        <w:rPr/>
        <w:t>his</w:t>
      </w:r>
      <w:r>
        <w:rPr>
          <w:spacing w:val="-2"/>
        </w:rPr>
        <w:t> </w:t>
      </w:r>
      <w:r>
        <w:rPr/>
        <w:t>servants, and who later destroy him, were, at the outset, the Protestants. As the "he" of Dan. 11:29 returns</w:t>
      </w:r>
      <w:r>
        <w:rPr>
          <w:spacing w:val="-2"/>
        </w:rPr>
        <w:t> </w:t>
      </w:r>
      <w:r>
        <w:rPr/>
        <w:t>at</w:t>
      </w:r>
      <w:r>
        <w:rPr>
          <w:spacing w:val="-2"/>
        </w:rPr>
        <w:t> </w:t>
      </w:r>
      <w:r>
        <w:rPr/>
        <w:t>the</w:t>
      </w:r>
      <w:r>
        <w:rPr>
          <w:spacing w:val="-3"/>
        </w:rPr>
        <w:t> </w:t>
      </w:r>
      <w:r>
        <w:rPr/>
        <w:t>appointed</w:t>
      </w:r>
      <w:r>
        <w:rPr>
          <w:spacing w:val="-2"/>
        </w:rPr>
        <w:t> </w:t>
      </w:r>
      <w:r>
        <w:rPr/>
        <w:t>time</w:t>
      </w:r>
      <w:r>
        <w:rPr>
          <w:spacing w:val="-3"/>
        </w:rPr>
        <w:t> </w:t>
      </w:r>
      <w:r>
        <w:rPr/>
        <w:t>and</w:t>
      </w:r>
      <w:r>
        <w:rPr>
          <w:spacing w:val="-2"/>
        </w:rPr>
        <w:t> </w:t>
      </w:r>
      <w:r>
        <w:rPr/>
        <w:t>comes</w:t>
      </w:r>
      <w:r>
        <w:rPr>
          <w:spacing w:val="-2"/>
        </w:rPr>
        <w:t> </w:t>
      </w:r>
      <w:r>
        <w:rPr/>
        <w:t>toward</w:t>
      </w:r>
      <w:r>
        <w:rPr>
          <w:spacing w:val="-2"/>
        </w:rPr>
        <w:t> </w:t>
      </w:r>
      <w:r>
        <w:rPr/>
        <w:t>the</w:t>
      </w:r>
      <w:r>
        <w:rPr>
          <w:spacing w:val="-1"/>
        </w:rPr>
        <w:t> </w:t>
      </w:r>
      <w:r>
        <w:rPr/>
        <w:t>south,</w:t>
      </w:r>
      <w:r>
        <w:rPr>
          <w:spacing w:val="-2"/>
        </w:rPr>
        <w:t> </w:t>
      </w:r>
      <w:r>
        <w:rPr/>
        <w:t>"he"</w:t>
      </w:r>
      <w:r>
        <w:rPr>
          <w:spacing w:val="-4"/>
        </w:rPr>
        <w:t> </w:t>
      </w:r>
      <w:r>
        <w:rPr/>
        <w:t>is</w:t>
      </w:r>
      <w:r>
        <w:rPr>
          <w:spacing w:val="-2"/>
        </w:rPr>
        <w:t> </w:t>
      </w:r>
      <w:r>
        <w:rPr/>
        <w:t>therefore</w:t>
      </w:r>
      <w:r>
        <w:rPr>
          <w:spacing w:val="-3"/>
        </w:rPr>
        <w:t> </w:t>
      </w:r>
      <w:r>
        <w:rPr/>
        <w:t>the</w:t>
      </w:r>
      <w:r>
        <w:rPr>
          <w:spacing w:val="-3"/>
        </w:rPr>
        <w:t> </w:t>
      </w:r>
      <w:r>
        <w:rPr/>
        <w:t>king</w:t>
      </w:r>
      <w:r>
        <w:rPr>
          <w:spacing w:val="-5"/>
        </w:rPr>
        <w:t> </w:t>
      </w:r>
      <w:r>
        <w:rPr/>
        <w:t>of</w:t>
      </w:r>
      <w:r>
        <w:rPr>
          <w:spacing w:val="-3"/>
        </w:rPr>
        <w:t> </w:t>
      </w:r>
      <w:r>
        <w:rPr/>
        <w:t>the north gone down for another battle.</w:t>
      </w:r>
    </w:p>
    <w:p>
      <w:pPr>
        <w:pStyle w:val="BodyText"/>
      </w:pPr>
    </w:p>
    <w:p>
      <w:pPr>
        <w:pStyle w:val="BodyText"/>
        <w:spacing w:before="1"/>
        <w:ind w:left="120" w:right="128"/>
      </w:pPr>
      <w:r>
        <w:rPr/>
        <w:t>The western incursion of the Mohammedans began "in 639 A.D.," when they "invaded the country, and Egypt became a Mohammedan province." -- The New Student's Reference</w:t>
      </w:r>
      <w:r>
        <w:rPr>
          <w:spacing w:val="-2"/>
        </w:rPr>
        <w:t> </w:t>
      </w:r>
      <w:r>
        <w:rPr/>
        <w:t>Book.</w:t>
      </w:r>
      <w:r>
        <w:rPr>
          <w:spacing w:val="-1"/>
        </w:rPr>
        <w:t> </w:t>
      </w:r>
      <w:r>
        <w:rPr/>
        <w:t>By</w:t>
      </w:r>
      <w:r>
        <w:rPr>
          <w:spacing w:val="-7"/>
        </w:rPr>
        <w:t> </w:t>
      </w:r>
      <w:r>
        <w:rPr/>
        <w:t>814</w:t>
      </w:r>
      <w:r>
        <w:rPr>
          <w:spacing w:val="-1"/>
        </w:rPr>
        <w:t> </w:t>
      </w:r>
      <w:r>
        <w:rPr/>
        <w:t>A.D.,</w:t>
      </w:r>
      <w:r>
        <w:rPr>
          <w:spacing w:val="-3"/>
        </w:rPr>
        <w:t> </w:t>
      </w:r>
      <w:r>
        <w:rPr/>
        <w:t>Rome</w:t>
      </w:r>
      <w:r>
        <w:rPr>
          <w:spacing w:val="-4"/>
        </w:rPr>
        <w:t> </w:t>
      </w:r>
      <w:r>
        <w:rPr/>
        <w:t>(the</w:t>
      </w:r>
      <w:r>
        <w:rPr>
          <w:spacing w:val="-4"/>
        </w:rPr>
        <w:t> </w:t>
      </w:r>
      <w:r>
        <w:rPr/>
        <w:t>king</w:t>
      </w:r>
      <w:r>
        <w:rPr>
          <w:spacing w:val="-5"/>
        </w:rPr>
        <w:t> </w:t>
      </w:r>
      <w:r>
        <w:rPr/>
        <w:t>of</w:t>
      </w:r>
      <w:r>
        <w:rPr>
          <w:spacing w:val="-2"/>
        </w:rPr>
        <w:t> </w:t>
      </w:r>
      <w:r>
        <w:rPr/>
        <w:t>the</w:t>
      </w:r>
      <w:r>
        <w:rPr>
          <w:spacing w:val="-4"/>
        </w:rPr>
        <w:t> </w:t>
      </w:r>
      <w:r>
        <w:rPr/>
        <w:t>north)</w:t>
      </w:r>
      <w:r>
        <w:rPr>
          <w:spacing w:val="-4"/>
        </w:rPr>
        <w:t> </w:t>
      </w:r>
      <w:r>
        <w:rPr/>
        <w:t>had</w:t>
      </w:r>
      <w:r>
        <w:rPr>
          <w:spacing w:val="-3"/>
        </w:rPr>
        <w:t> </w:t>
      </w:r>
      <w:r>
        <w:rPr/>
        <w:t>already</w:t>
      </w:r>
      <w:r>
        <w:rPr>
          <w:spacing w:val="-5"/>
        </w:rPr>
        <w:t> </w:t>
      </w:r>
      <w:r>
        <w:rPr/>
        <w:t>ceded</w:t>
      </w:r>
      <w:r>
        <w:rPr>
          <w:spacing w:val="-3"/>
        </w:rPr>
        <w:t> </w:t>
      </w:r>
      <w:r>
        <w:rPr/>
        <w:t>Egypt</w:t>
      </w:r>
      <w:r>
        <w:rPr>
          <w:spacing w:val="-1"/>
        </w:rPr>
        <w:t> </w:t>
      </w:r>
      <w:r>
        <w:rPr/>
        <w:t>and Palestine to the Mohammedans (to the king of the south).</w:t>
      </w:r>
    </w:p>
    <w:p>
      <w:pPr>
        <w:spacing w:after="0"/>
        <w:sectPr>
          <w:pgSz w:w="12240" w:h="15840"/>
          <w:pgMar w:header="0" w:footer="794" w:top="1360" w:bottom="980" w:left="1680" w:right="1700"/>
        </w:sectPr>
      </w:pPr>
    </w:p>
    <w:p>
      <w:pPr>
        <w:pStyle w:val="BodyText"/>
        <w:spacing w:before="72"/>
        <w:ind w:left="120" w:right="122"/>
      </w:pPr>
      <w:r>
        <w:rPr/>
        <w:t>Conscience-dominating Christianity from the north, and conscience-dominating Mohammedanism from the south, have ever since been in territorial and religious conflict.</w:t>
      </w:r>
      <w:r>
        <w:rPr>
          <w:spacing w:val="40"/>
        </w:rPr>
        <w:t> </w:t>
      </w:r>
      <w:r>
        <w:rPr/>
        <w:t>And</w:t>
      </w:r>
      <w:r>
        <w:rPr>
          <w:spacing w:val="-3"/>
        </w:rPr>
        <w:t> </w:t>
      </w:r>
      <w:r>
        <w:rPr/>
        <w:t>whichever</w:t>
      </w:r>
      <w:r>
        <w:rPr>
          <w:spacing w:val="-2"/>
        </w:rPr>
        <w:t> </w:t>
      </w:r>
      <w:r>
        <w:rPr/>
        <w:t>one</w:t>
      </w:r>
      <w:r>
        <w:rPr>
          <w:spacing w:val="-4"/>
        </w:rPr>
        <w:t> </w:t>
      </w:r>
      <w:r>
        <w:rPr/>
        <w:t>took</w:t>
      </w:r>
      <w:r>
        <w:rPr>
          <w:spacing w:val="-3"/>
        </w:rPr>
        <w:t> </w:t>
      </w:r>
      <w:r>
        <w:rPr/>
        <w:t>a</w:t>
      </w:r>
      <w:r>
        <w:rPr>
          <w:spacing w:val="-4"/>
        </w:rPr>
        <w:t> </w:t>
      </w:r>
      <w:r>
        <w:rPr/>
        <w:t>slice</w:t>
      </w:r>
      <w:r>
        <w:rPr>
          <w:spacing w:val="-4"/>
        </w:rPr>
        <w:t> </w:t>
      </w:r>
      <w:r>
        <w:rPr/>
        <w:t>of</w:t>
      </w:r>
      <w:r>
        <w:rPr>
          <w:spacing w:val="-4"/>
        </w:rPr>
        <w:t> </w:t>
      </w:r>
      <w:r>
        <w:rPr/>
        <w:t>the</w:t>
      </w:r>
      <w:r>
        <w:rPr>
          <w:spacing w:val="-4"/>
        </w:rPr>
        <w:t> </w:t>
      </w:r>
      <w:r>
        <w:rPr/>
        <w:t>other's</w:t>
      </w:r>
      <w:r>
        <w:rPr>
          <w:spacing w:val="-3"/>
        </w:rPr>
        <w:t> </w:t>
      </w:r>
      <w:r>
        <w:rPr/>
        <w:t>dominion,</w:t>
      </w:r>
      <w:r>
        <w:rPr>
          <w:spacing w:val="-3"/>
        </w:rPr>
        <w:t> </w:t>
      </w:r>
      <w:r>
        <w:rPr/>
        <w:t>he</w:t>
      </w:r>
      <w:r>
        <w:rPr>
          <w:spacing w:val="-4"/>
        </w:rPr>
        <w:t> </w:t>
      </w:r>
      <w:r>
        <w:rPr/>
        <w:t>forced,</w:t>
      </w:r>
      <w:r>
        <w:rPr>
          <w:spacing w:val="-3"/>
        </w:rPr>
        <w:t> </w:t>
      </w:r>
      <w:r>
        <w:rPr/>
        <w:t>upon</w:t>
      </w:r>
      <w:r>
        <w:rPr>
          <w:spacing w:val="-3"/>
        </w:rPr>
        <w:t> </w:t>
      </w:r>
      <w:r>
        <w:rPr/>
        <w:t>penalty of death for nonconformity, his religious beliefs upon his captives.</w:t>
      </w:r>
    </w:p>
    <w:p>
      <w:pPr>
        <w:pStyle w:val="BodyText"/>
      </w:pPr>
    </w:p>
    <w:p>
      <w:pPr>
        <w:pStyle w:val="BodyText"/>
        <w:ind w:left="120" w:right="5067"/>
      </w:pPr>
      <w:r>
        <w:rPr/>
        <w:t>1</w:t>
      </w:r>
      <w:r>
        <w:rPr>
          <w:vertAlign w:val="superscript"/>
        </w:rPr>
        <w:t>st</w:t>
      </w:r>
      <w:r>
        <w:rPr>
          <w:spacing w:val="-7"/>
          <w:vertAlign w:val="baseline"/>
        </w:rPr>
        <w:t> </w:t>
      </w:r>
      <w:r>
        <w:rPr>
          <w:vertAlign w:val="baseline"/>
        </w:rPr>
        <w:t>regime</w:t>
      </w:r>
      <w:r>
        <w:rPr>
          <w:spacing w:val="-6"/>
          <w:vertAlign w:val="baseline"/>
        </w:rPr>
        <w:t> </w:t>
      </w:r>
      <w:r>
        <w:rPr>
          <w:vertAlign w:val="baseline"/>
        </w:rPr>
        <w:t>of</w:t>
      </w:r>
      <w:r>
        <w:rPr>
          <w:spacing w:val="-6"/>
          <w:vertAlign w:val="baseline"/>
        </w:rPr>
        <w:t> </w:t>
      </w:r>
      <w:r>
        <w:rPr>
          <w:vertAlign w:val="baseline"/>
        </w:rPr>
        <w:t>the</w:t>
      </w:r>
      <w:r>
        <w:rPr>
          <w:spacing w:val="-6"/>
          <w:vertAlign w:val="baseline"/>
        </w:rPr>
        <w:t> </w:t>
      </w:r>
      <w:r>
        <w:rPr>
          <w:vertAlign w:val="baseline"/>
        </w:rPr>
        <w:t>North</w:t>
      </w:r>
      <w:r>
        <w:rPr>
          <w:spacing w:val="-6"/>
          <w:vertAlign w:val="baseline"/>
        </w:rPr>
        <w:t> </w:t>
      </w:r>
      <w:r>
        <w:rPr>
          <w:vertAlign w:val="baseline"/>
        </w:rPr>
        <w:t>–</w:t>
      </w:r>
      <w:r>
        <w:rPr>
          <w:spacing w:val="-4"/>
          <w:vertAlign w:val="baseline"/>
        </w:rPr>
        <w:t> </w:t>
      </w:r>
      <w:r>
        <w:rPr>
          <w:vertAlign w:val="baseline"/>
        </w:rPr>
        <w:t>Lysimachian 2</w:t>
      </w:r>
      <w:r>
        <w:rPr>
          <w:vertAlign w:val="superscript"/>
        </w:rPr>
        <w:t>nd</w:t>
      </w:r>
      <w:r>
        <w:rPr>
          <w:vertAlign w:val="baseline"/>
        </w:rPr>
        <w:t> regime of the North – Seleuidan 3</w:t>
      </w:r>
      <w:r>
        <w:rPr>
          <w:vertAlign w:val="superscript"/>
        </w:rPr>
        <w:t>rd</w:t>
      </w:r>
      <w:r>
        <w:rPr>
          <w:spacing w:val="-5"/>
          <w:vertAlign w:val="baseline"/>
        </w:rPr>
        <w:t> </w:t>
      </w:r>
      <w:r>
        <w:rPr>
          <w:vertAlign w:val="baseline"/>
        </w:rPr>
        <w:t>regime</w:t>
      </w:r>
      <w:r>
        <w:rPr>
          <w:spacing w:val="-7"/>
          <w:vertAlign w:val="baseline"/>
        </w:rPr>
        <w:t> </w:t>
      </w:r>
      <w:r>
        <w:rPr>
          <w:vertAlign w:val="baseline"/>
        </w:rPr>
        <w:t>of</w:t>
      </w:r>
      <w:r>
        <w:rPr>
          <w:spacing w:val="-7"/>
          <w:vertAlign w:val="baseline"/>
        </w:rPr>
        <w:t> </w:t>
      </w:r>
      <w:r>
        <w:rPr>
          <w:vertAlign w:val="baseline"/>
        </w:rPr>
        <w:t>the</w:t>
      </w:r>
      <w:r>
        <w:rPr>
          <w:spacing w:val="-7"/>
          <w:vertAlign w:val="baseline"/>
        </w:rPr>
        <w:t> </w:t>
      </w:r>
      <w:r>
        <w:rPr>
          <w:vertAlign w:val="baseline"/>
        </w:rPr>
        <w:t>North</w:t>
      </w:r>
      <w:r>
        <w:rPr>
          <w:spacing w:val="-6"/>
          <w:vertAlign w:val="baseline"/>
        </w:rPr>
        <w:t> </w:t>
      </w:r>
      <w:r>
        <w:rPr>
          <w:vertAlign w:val="baseline"/>
        </w:rPr>
        <w:t>–</w:t>
      </w:r>
      <w:r>
        <w:rPr>
          <w:spacing w:val="-4"/>
          <w:vertAlign w:val="baseline"/>
        </w:rPr>
        <w:t> </w:t>
      </w:r>
      <w:r>
        <w:rPr>
          <w:vertAlign w:val="baseline"/>
        </w:rPr>
        <w:t>Pagan</w:t>
      </w:r>
      <w:r>
        <w:rPr>
          <w:spacing w:val="-6"/>
          <w:vertAlign w:val="baseline"/>
        </w:rPr>
        <w:t> </w:t>
      </w:r>
      <w:r>
        <w:rPr>
          <w:vertAlign w:val="baseline"/>
        </w:rPr>
        <w:t>Rome</w:t>
      </w:r>
    </w:p>
    <w:p>
      <w:pPr>
        <w:pStyle w:val="BodyText"/>
        <w:ind w:left="119"/>
      </w:pPr>
      <w:r>
        <w:rPr/>
        <w:t>4</w:t>
      </w:r>
      <w:r>
        <w:rPr>
          <w:vertAlign w:val="superscript"/>
        </w:rPr>
        <w:t>th</w:t>
      </w:r>
      <w:r>
        <w:rPr>
          <w:spacing w:val="-4"/>
          <w:vertAlign w:val="baseline"/>
        </w:rPr>
        <w:t> </w:t>
      </w:r>
      <w:r>
        <w:rPr>
          <w:vertAlign w:val="baseline"/>
        </w:rPr>
        <w:t>regime</w:t>
      </w:r>
      <w:r>
        <w:rPr>
          <w:spacing w:val="-2"/>
          <w:vertAlign w:val="baseline"/>
        </w:rPr>
        <w:t> </w:t>
      </w:r>
      <w:r>
        <w:rPr>
          <w:vertAlign w:val="baseline"/>
        </w:rPr>
        <w:t>of</w:t>
      </w:r>
      <w:r>
        <w:rPr>
          <w:spacing w:val="-2"/>
          <w:vertAlign w:val="baseline"/>
        </w:rPr>
        <w:t> </w:t>
      </w:r>
      <w:r>
        <w:rPr>
          <w:vertAlign w:val="baseline"/>
        </w:rPr>
        <w:t>the</w:t>
      </w:r>
      <w:r>
        <w:rPr>
          <w:spacing w:val="-2"/>
          <w:vertAlign w:val="baseline"/>
        </w:rPr>
        <w:t> </w:t>
      </w:r>
      <w:r>
        <w:rPr>
          <w:vertAlign w:val="baseline"/>
        </w:rPr>
        <w:t>North</w:t>
      </w:r>
      <w:r>
        <w:rPr>
          <w:spacing w:val="-2"/>
          <w:vertAlign w:val="baseline"/>
        </w:rPr>
        <w:t> </w:t>
      </w:r>
      <w:r>
        <w:rPr>
          <w:vertAlign w:val="baseline"/>
        </w:rPr>
        <w:t>–</w:t>
      </w:r>
      <w:r>
        <w:rPr>
          <w:spacing w:val="-1"/>
          <w:vertAlign w:val="baseline"/>
        </w:rPr>
        <w:t> </w:t>
      </w:r>
      <w:r>
        <w:rPr>
          <w:vertAlign w:val="baseline"/>
        </w:rPr>
        <w:t>Christianized</w:t>
      </w:r>
      <w:r>
        <w:rPr>
          <w:spacing w:val="-1"/>
          <w:vertAlign w:val="baseline"/>
        </w:rPr>
        <w:t> </w:t>
      </w:r>
      <w:r>
        <w:rPr>
          <w:vertAlign w:val="baseline"/>
        </w:rPr>
        <w:t>(Pagan)</w:t>
      </w:r>
      <w:r>
        <w:rPr>
          <w:spacing w:val="-2"/>
          <w:vertAlign w:val="baseline"/>
        </w:rPr>
        <w:t> </w:t>
      </w:r>
      <w:r>
        <w:rPr>
          <w:spacing w:val="-4"/>
          <w:vertAlign w:val="baseline"/>
        </w:rPr>
        <w:t>Rome</w:t>
      </w:r>
    </w:p>
    <w:p>
      <w:pPr>
        <w:pStyle w:val="BodyText"/>
      </w:pPr>
    </w:p>
    <w:p>
      <w:pPr>
        <w:pStyle w:val="BodyText"/>
        <w:ind w:left="120"/>
      </w:pPr>
      <w:r>
        <w:rPr/>
        <w:t>1</w:t>
      </w:r>
      <w:r>
        <w:rPr>
          <w:vertAlign w:val="superscript"/>
        </w:rPr>
        <w:t>st</w:t>
      </w:r>
      <w:r>
        <w:rPr>
          <w:spacing w:val="-3"/>
          <w:vertAlign w:val="baseline"/>
        </w:rPr>
        <w:t> </w:t>
      </w:r>
      <w:r>
        <w:rPr>
          <w:vertAlign w:val="baseline"/>
        </w:rPr>
        <w:t>regime</w:t>
      </w:r>
      <w:r>
        <w:rPr>
          <w:spacing w:val="-1"/>
          <w:vertAlign w:val="baseline"/>
        </w:rPr>
        <w:t> </w:t>
      </w:r>
      <w:r>
        <w:rPr>
          <w:vertAlign w:val="baseline"/>
        </w:rPr>
        <w:t>of</w:t>
      </w:r>
      <w:r>
        <w:rPr>
          <w:spacing w:val="-1"/>
          <w:vertAlign w:val="baseline"/>
        </w:rPr>
        <w:t> </w:t>
      </w:r>
      <w:r>
        <w:rPr>
          <w:vertAlign w:val="baseline"/>
        </w:rPr>
        <w:t>the</w:t>
      </w:r>
      <w:r>
        <w:rPr>
          <w:spacing w:val="-1"/>
          <w:vertAlign w:val="baseline"/>
        </w:rPr>
        <w:t> </w:t>
      </w:r>
      <w:r>
        <w:rPr>
          <w:vertAlign w:val="baseline"/>
        </w:rPr>
        <w:t>South – </w:t>
      </w:r>
      <w:r>
        <w:rPr>
          <w:spacing w:val="-2"/>
          <w:vertAlign w:val="baseline"/>
        </w:rPr>
        <w:t>Ptolemaic</w:t>
      </w:r>
    </w:p>
    <w:p>
      <w:pPr>
        <w:pStyle w:val="BodyText"/>
        <w:ind w:left="120"/>
      </w:pPr>
      <w:r>
        <w:rPr/>
        <w:t>2</w:t>
      </w:r>
      <w:r>
        <w:rPr>
          <w:vertAlign w:val="superscript"/>
        </w:rPr>
        <w:t>nd</w:t>
      </w:r>
      <w:r>
        <w:rPr>
          <w:spacing w:val="-3"/>
          <w:vertAlign w:val="baseline"/>
        </w:rPr>
        <w:t> </w:t>
      </w:r>
      <w:r>
        <w:rPr>
          <w:vertAlign w:val="baseline"/>
        </w:rPr>
        <w:t>regime</w:t>
      </w:r>
      <w:r>
        <w:rPr>
          <w:spacing w:val="-1"/>
          <w:vertAlign w:val="baseline"/>
        </w:rPr>
        <w:t> </w:t>
      </w:r>
      <w:r>
        <w:rPr>
          <w:vertAlign w:val="baseline"/>
        </w:rPr>
        <w:t>of</w:t>
      </w:r>
      <w:r>
        <w:rPr>
          <w:spacing w:val="-1"/>
          <w:vertAlign w:val="baseline"/>
        </w:rPr>
        <w:t> </w:t>
      </w:r>
      <w:r>
        <w:rPr>
          <w:vertAlign w:val="baseline"/>
        </w:rPr>
        <w:t>the</w:t>
      </w:r>
      <w:r>
        <w:rPr>
          <w:spacing w:val="-1"/>
          <w:vertAlign w:val="baseline"/>
        </w:rPr>
        <w:t> </w:t>
      </w:r>
      <w:r>
        <w:rPr>
          <w:vertAlign w:val="baseline"/>
        </w:rPr>
        <w:t>South -</w:t>
      </w:r>
      <w:r>
        <w:rPr>
          <w:spacing w:val="1"/>
          <w:vertAlign w:val="baseline"/>
        </w:rPr>
        <w:t> </w:t>
      </w:r>
      <w:r>
        <w:rPr>
          <w:spacing w:val="-2"/>
          <w:vertAlign w:val="baseline"/>
        </w:rPr>
        <w:t>Mohammedans</w:t>
      </w:r>
    </w:p>
    <w:p>
      <w:pPr>
        <w:pStyle w:val="BodyText"/>
      </w:pPr>
    </w:p>
    <w:p>
      <w:pPr>
        <w:spacing w:before="0"/>
        <w:ind w:left="120" w:right="0" w:firstLine="0"/>
        <w:jc w:val="left"/>
        <w:rPr>
          <w:i/>
          <w:sz w:val="24"/>
        </w:rPr>
      </w:pPr>
      <w:r>
        <w:rPr>
          <w:i/>
          <w:sz w:val="24"/>
          <w:u w:val="single"/>
        </w:rPr>
        <w:t>In</w:t>
      </w:r>
      <w:r>
        <w:rPr>
          <w:i/>
          <w:spacing w:val="-1"/>
          <w:sz w:val="24"/>
          <w:u w:val="single"/>
        </w:rPr>
        <w:t> </w:t>
      </w:r>
      <w:r>
        <w:rPr>
          <w:i/>
          <w:sz w:val="24"/>
          <w:u w:val="single"/>
        </w:rPr>
        <w:t>verse</w:t>
      </w:r>
      <w:r>
        <w:rPr>
          <w:i/>
          <w:spacing w:val="-2"/>
          <w:sz w:val="24"/>
          <w:u w:val="single"/>
        </w:rPr>
        <w:t> </w:t>
      </w:r>
      <w:r>
        <w:rPr>
          <w:i/>
          <w:sz w:val="24"/>
          <w:u w:val="single"/>
        </w:rPr>
        <w:t>27, both</w:t>
      </w:r>
      <w:r>
        <w:rPr>
          <w:i/>
          <w:spacing w:val="1"/>
          <w:sz w:val="24"/>
          <w:u w:val="single"/>
        </w:rPr>
        <w:t> </w:t>
      </w:r>
      <w:r>
        <w:rPr>
          <w:i/>
          <w:sz w:val="24"/>
          <w:u w:val="single"/>
        </w:rPr>
        <w:t>kings</w:t>
      </w:r>
      <w:r>
        <w:rPr>
          <w:i/>
          <w:spacing w:val="-1"/>
          <w:sz w:val="24"/>
          <w:u w:val="single"/>
        </w:rPr>
        <w:t> </w:t>
      </w:r>
      <w:r>
        <w:rPr>
          <w:i/>
          <w:sz w:val="24"/>
          <w:u w:val="single"/>
        </w:rPr>
        <w:t>spoke</w:t>
      </w:r>
      <w:r>
        <w:rPr>
          <w:i/>
          <w:spacing w:val="-1"/>
          <w:sz w:val="24"/>
          <w:u w:val="single"/>
        </w:rPr>
        <w:t> </w:t>
      </w:r>
      <w:r>
        <w:rPr>
          <w:i/>
          <w:sz w:val="24"/>
          <w:u w:val="single"/>
        </w:rPr>
        <w:t>lies</w:t>
      </w:r>
      <w:r>
        <w:rPr>
          <w:i/>
          <w:spacing w:val="-1"/>
          <w:sz w:val="24"/>
          <w:u w:val="single"/>
        </w:rPr>
        <w:t> </w:t>
      </w:r>
      <w:r>
        <w:rPr>
          <w:i/>
          <w:sz w:val="24"/>
          <w:u w:val="single"/>
        </w:rPr>
        <w:t>at</w:t>
      </w:r>
      <w:r>
        <w:rPr>
          <w:i/>
          <w:spacing w:val="-1"/>
          <w:sz w:val="24"/>
          <w:u w:val="single"/>
        </w:rPr>
        <w:t> </w:t>
      </w:r>
      <w:r>
        <w:rPr>
          <w:i/>
          <w:sz w:val="24"/>
          <w:u w:val="single"/>
        </w:rPr>
        <w:t>one</w:t>
      </w:r>
      <w:r>
        <w:rPr>
          <w:i/>
          <w:spacing w:val="-1"/>
          <w:sz w:val="24"/>
          <w:u w:val="single"/>
        </w:rPr>
        <w:t> </w:t>
      </w:r>
      <w:r>
        <w:rPr>
          <w:i/>
          <w:spacing w:val="-2"/>
          <w:sz w:val="24"/>
          <w:u w:val="single"/>
        </w:rPr>
        <w:t>table</w:t>
      </w:r>
    </w:p>
    <w:p>
      <w:pPr>
        <w:pStyle w:val="BodyText"/>
        <w:rPr>
          <w:i/>
        </w:rPr>
      </w:pPr>
    </w:p>
    <w:p>
      <w:pPr>
        <w:pStyle w:val="BodyText"/>
        <w:ind w:left="120" w:right="128"/>
      </w:pPr>
      <w:r>
        <w:rPr/>
        <w:t>The one table at which both kings speak, is, of course, figurative; that is, Ecclesiastical Rome</w:t>
      </w:r>
      <w:r>
        <w:rPr>
          <w:spacing w:val="-1"/>
        </w:rPr>
        <w:t> </w:t>
      </w:r>
      <w:r>
        <w:rPr/>
        <w:t>declared to their</w:t>
      </w:r>
      <w:r>
        <w:rPr>
          <w:spacing w:val="-1"/>
        </w:rPr>
        <w:t> </w:t>
      </w:r>
      <w:r>
        <w:rPr/>
        <w:t>captives that the</w:t>
      </w:r>
      <w:r>
        <w:rPr>
          <w:spacing w:val="-1"/>
        </w:rPr>
        <w:t> </w:t>
      </w:r>
      <w:r>
        <w:rPr/>
        <w:t>Roman religion was foreshadowed by</w:t>
      </w:r>
      <w:r>
        <w:rPr>
          <w:spacing w:val="-5"/>
        </w:rPr>
        <w:t> </w:t>
      </w:r>
      <w:r>
        <w:rPr/>
        <w:t>the angel Gabriel's announcement to Mary that she was to bear a son the Saviour of the world; likewise Mohammedanism next declared to the same people (at the same table), when they</w:t>
      </w:r>
      <w:r>
        <w:rPr>
          <w:spacing w:val="-8"/>
        </w:rPr>
        <w:t> </w:t>
      </w:r>
      <w:r>
        <w:rPr/>
        <w:t>became</w:t>
      </w:r>
      <w:r>
        <w:rPr>
          <w:spacing w:val="-4"/>
        </w:rPr>
        <w:t> </w:t>
      </w:r>
      <w:r>
        <w:rPr/>
        <w:t>their</w:t>
      </w:r>
      <w:r>
        <w:rPr>
          <w:spacing w:val="-4"/>
        </w:rPr>
        <w:t> </w:t>
      </w:r>
      <w:r>
        <w:rPr/>
        <w:t>captives,</w:t>
      </w:r>
      <w:r>
        <w:rPr>
          <w:spacing w:val="-3"/>
        </w:rPr>
        <w:t> </w:t>
      </w:r>
      <w:r>
        <w:rPr/>
        <w:t>that</w:t>
      </w:r>
      <w:r>
        <w:rPr>
          <w:spacing w:val="-3"/>
        </w:rPr>
        <w:t> </w:t>
      </w:r>
      <w:r>
        <w:rPr/>
        <w:t>the</w:t>
      </w:r>
      <w:r>
        <w:rPr>
          <w:spacing w:val="-4"/>
        </w:rPr>
        <w:t> </w:t>
      </w:r>
      <w:r>
        <w:rPr/>
        <w:t>angel</w:t>
      </w:r>
      <w:r>
        <w:rPr>
          <w:spacing w:val="-3"/>
        </w:rPr>
        <w:t> </w:t>
      </w:r>
      <w:r>
        <w:rPr/>
        <w:t>Gabriel</w:t>
      </w:r>
      <w:r>
        <w:rPr>
          <w:spacing w:val="-1"/>
        </w:rPr>
        <w:t> </w:t>
      </w:r>
      <w:r>
        <w:rPr/>
        <w:t>appeared</w:t>
      </w:r>
      <w:r>
        <w:rPr>
          <w:spacing w:val="-3"/>
        </w:rPr>
        <w:t> </w:t>
      </w:r>
      <w:r>
        <w:rPr/>
        <w:t>to</w:t>
      </w:r>
      <w:r>
        <w:rPr>
          <w:spacing w:val="-3"/>
        </w:rPr>
        <w:t> </w:t>
      </w:r>
      <w:r>
        <w:rPr/>
        <w:t>Mohammed</w:t>
      </w:r>
      <w:r>
        <w:rPr>
          <w:spacing w:val="-1"/>
        </w:rPr>
        <w:t> </w:t>
      </w:r>
      <w:r>
        <w:rPr/>
        <w:t>and</w:t>
      </w:r>
      <w:r>
        <w:rPr>
          <w:spacing w:val="-3"/>
        </w:rPr>
        <w:t> </w:t>
      </w:r>
      <w:r>
        <w:rPr/>
        <w:t>gave</w:t>
      </w:r>
      <w:r>
        <w:rPr>
          <w:spacing w:val="-4"/>
        </w:rPr>
        <w:t> </w:t>
      </w:r>
      <w:r>
        <w:rPr/>
        <w:t>him the religion which all the people of the earth must have.</w:t>
      </w:r>
    </w:p>
    <w:p>
      <w:pPr>
        <w:pStyle w:val="BodyText"/>
      </w:pPr>
    </w:p>
    <w:p>
      <w:pPr>
        <w:pStyle w:val="BodyText"/>
        <w:ind w:left="120" w:right="156"/>
      </w:pPr>
      <w:r>
        <w:rPr/>
        <w:t>Though Rome's declaration as to just what Gabriel said to Mary, is founded in fact, Rome's actual religion, merely coated with Christianity, was not the religion of the One Whose</w:t>
      </w:r>
      <w:r>
        <w:rPr>
          <w:spacing w:val="-2"/>
        </w:rPr>
        <w:t> </w:t>
      </w:r>
      <w:r>
        <w:rPr/>
        <w:t>birth</w:t>
      </w:r>
      <w:r>
        <w:rPr>
          <w:spacing w:val="-1"/>
        </w:rPr>
        <w:t> </w:t>
      </w:r>
      <w:r>
        <w:rPr/>
        <w:t>Gabriel</w:t>
      </w:r>
      <w:r>
        <w:rPr>
          <w:spacing w:val="-1"/>
        </w:rPr>
        <w:t> </w:t>
      </w:r>
      <w:r>
        <w:rPr/>
        <w:t>forespoke.</w:t>
      </w:r>
      <w:r>
        <w:rPr>
          <w:spacing w:val="40"/>
        </w:rPr>
        <w:t> </w:t>
      </w:r>
      <w:r>
        <w:rPr/>
        <w:t>As</w:t>
      </w:r>
      <w:r>
        <w:rPr>
          <w:spacing w:val="-1"/>
        </w:rPr>
        <w:t> </w:t>
      </w:r>
      <w:r>
        <w:rPr/>
        <w:t>to</w:t>
      </w:r>
      <w:r>
        <w:rPr>
          <w:spacing w:val="-1"/>
        </w:rPr>
        <w:t> </w:t>
      </w:r>
      <w:r>
        <w:rPr/>
        <w:t>Mohammed's</w:t>
      </w:r>
      <w:r>
        <w:rPr>
          <w:spacing w:val="-1"/>
        </w:rPr>
        <w:t> </w:t>
      </w:r>
      <w:r>
        <w:rPr/>
        <w:t>receiving</w:t>
      </w:r>
      <w:r>
        <w:rPr>
          <w:spacing w:val="-4"/>
        </w:rPr>
        <w:t> </w:t>
      </w:r>
      <w:r>
        <w:rPr/>
        <w:t>his</w:t>
      </w:r>
      <w:r>
        <w:rPr>
          <w:spacing w:val="-1"/>
        </w:rPr>
        <w:t> </w:t>
      </w:r>
      <w:r>
        <w:rPr/>
        <w:t>religion from</w:t>
      </w:r>
      <w:r>
        <w:rPr>
          <w:spacing w:val="-1"/>
        </w:rPr>
        <w:t> </w:t>
      </w:r>
      <w:r>
        <w:rPr/>
        <w:t>Gabriel, he</w:t>
      </w:r>
      <w:r>
        <w:rPr>
          <w:spacing w:val="-4"/>
        </w:rPr>
        <w:t> </w:t>
      </w:r>
      <w:r>
        <w:rPr/>
        <w:t>never</w:t>
      </w:r>
      <w:r>
        <w:rPr>
          <w:spacing w:val="-4"/>
        </w:rPr>
        <w:t> </w:t>
      </w:r>
      <w:r>
        <w:rPr/>
        <w:t>did.</w:t>
      </w:r>
      <w:r>
        <w:rPr>
          <w:spacing w:val="40"/>
        </w:rPr>
        <w:t> </w:t>
      </w:r>
      <w:r>
        <w:rPr/>
        <w:t>Thus,</w:t>
      </w:r>
      <w:r>
        <w:rPr>
          <w:spacing w:val="-3"/>
        </w:rPr>
        <w:t> </w:t>
      </w:r>
      <w:r>
        <w:rPr/>
        <w:t>both</w:t>
      </w:r>
      <w:r>
        <w:rPr>
          <w:spacing w:val="-2"/>
        </w:rPr>
        <w:t> </w:t>
      </w:r>
      <w:r>
        <w:rPr/>
        <w:t>the</w:t>
      </w:r>
      <w:r>
        <w:rPr>
          <w:spacing w:val="-4"/>
        </w:rPr>
        <w:t> </w:t>
      </w:r>
      <w:r>
        <w:rPr/>
        <w:t>Mohammedanized</w:t>
      </w:r>
      <w:r>
        <w:rPr>
          <w:spacing w:val="-3"/>
        </w:rPr>
        <w:t> </w:t>
      </w:r>
      <w:r>
        <w:rPr/>
        <w:t>pashas</w:t>
      </w:r>
      <w:r>
        <w:rPr>
          <w:spacing w:val="-3"/>
        </w:rPr>
        <w:t> </w:t>
      </w:r>
      <w:r>
        <w:rPr/>
        <w:t>and</w:t>
      </w:r>
      <w:r>
        <w:rPr>
          <w:spacing w:val="-3"/>
        </w:rPr>
        <w:t> </w:t>
      </w:r>
      <w:r>
        <w:rPr/>
        <w:t>the</w:t>
      </w:r>
      <w:r>
        <w:rPr>
          <w:spacing w:val="-4"/>
        </w:rPr>
        <w:t> </w:t>
      </w:r>
      <w:r>
        <w:rPr/>
        <w:t>Christianized</w:t>
      </w:r>
      <w:r>
        <w:rPr>
          <w:spacing w:val="-3"/>
        </w:rPr>
        <w:t> </w:t>
      </w:r>
      <w:r>
        <w:rPr/>
        <w:t>lords,</w:t>
      </w:r>
      <w:r>
        <w:rPr>
          <w:spacing w:val="-3"/>
        </w:rPr>
        <w:t> </w:t>
      </w:r>
      <w:r>
        <w:rPr/>
        <w:t>were speaking lies at one table -- the people's.</w:t>
      </w:r>
      <w:r>
        <w:rPr>
          <w:spacing w:val="40"/>
        </w:rPr>
        <w:t> </w:t>
      </w:r>
      <w:r>
        <w:rPr/>
        <w:t>But these "shall not prosper,"</w:t>
      </w:r>
      <w:r>
        <w:rPr>
          <w:spacing w:val="40"/>
        </w:rPr>
        <w:t> </w:t>
      </w:r>
      <w:r>
        <w:rPr/>
        <w:t>declared the angel, "for yet the end shall be at the time appointed"; that is, their false religions will come to an end at an appointed time: they will not endure forever.</w:t>
      </w:r>
    </w:p>
    <w:p>
      <w:pPr>
        <w:pStyle w:val="BodyText"/>
      </w:pPr>
    </w:p>
    <w:p>
      <w:pPr>
        <w:spacing w:before="0"/>
        <w:ind w:left="120" w:right="0" w:firstLine="0"/>
        <w:jc w:val="left"/>
        <w:rPr>
          <w:i/>
          <w:sz w:val="24"/>
        </w:rPr>
      </w:pPr>
      <w:r>
        <w:rPr>
          <w:i/>
          <w:sz w:val="24"/>
          <w:u w:val="single"/>
        </w:rPr>
        <w:t>Against</w:t>
      </w:r>
      <w:r>
        <w:rPr>
          <w:i/>
          <w:spacing w:val="-1"/>
          <w:sz w:val="24"/>
          <w:u w:val="single"/>
        </w:rPr>
        <w:t> </w:t>
      </w:r>
      <w:r>
        <w:rPr>
          <w:i/>
          <w:sz w:val="24"/>
          <w:u w:val="single"/>
        </w:rPr>
        <w:t>the</w:t>
      </w:r>
      <w:r>
        <w:rPr>
          <w:i/>
          <w:spacing w:val="-2"/>
          <w:sz w:val="24"/>
          <w:u w:val="single"/>
        </w:rPr>
        <w:t> </w:t>
      </w:r>
      <w:r>
        <w:rPr>
          <w:i/>
          <w:sz w:val="24"/>
          <w:u w:val="single"/>
        </w:rPr>
        <w:t>Holy</w:t>
      </w:r>
      <w:r>
        <w:rPr>
          <w:i/>
          <w:spacing w:val="-1"/>
          <w:sz w:val="24"/>
          <w:u w:val="single"/>
        </w:rPr>
        <w:t> </w:t>
      </w:r>
      <w:r>
        <w:rPr>
          <w:i/>
          <w:spacing w:val="-2"/>
          <w:sz w:val="24"/>
          <w:u w:val="single"/>
        </w:rPr>
        <w:t>Covenant</w:t>
      </w:r>
    </w:p>
    <w:p>
      <w:pPr>
        <w:pStyle w:val="BodyText"/>
        <w:rPr>
          <w:i/>
        </w:rPr>
      </w:pPr>
    </w:p>
    <w:p>
      <w:pPr>
        <w:pStyle w:val="BodyText"/>
        <w:ind w:left="120" w:right="128"/>
      </w:pPr>
      <w:r>
        <w:rPr/>
        <w:t>Seeing</w:t>
      </w:r>
      <w:r>
        <w:rPr>
          <w:spacing w:val="-5"/>
        </w:rPr>
        <w:t> </w:t>
      </w:r>
      <w:r>
        <w:rPr/>
        <w:t>the</w:t>
      </w:r>
      <w:r>
        <w:rPr>
          <w:spacing w:val="-3"/>
        </w:rPr>
        <w:t> </w:t>
      </w:r>
      <w:r>
        <w:rPr/>
        <w:t>necessity</w:t>
      </w:r>
      <w:r>
        <w:rPr>
          <w:spacing w:val="-6"/>
        </w:rPr>
        <w:t> </w:t>
      </w:r>
      <w:r>
        <w:rPr/>
        <w:t>of</w:t>
      </w:r>
      <w:r>
        <w:rPr>
          <w:spacing w:val="-1"/>
        </w:rPr>
        <w:t> </w:t>
      </w:r>
      <w:r>
        <w:rPr/>
        <w:t>compromising</w:t>
      </w:r>
      <w:r>
        <w:rPr>
          <w:spacing w:val="-5"/>
        </w:rPr>
        <w:t> </w:t>
      </w:r>
      <w:r>
        <w:rPr/>
        <w:t>with</w:t>
      </w:r>
      <w:r>
        <w:rPr>
          <w:spacing w:val="-2"/>
        </w:rPr>
        <w:t> </w:t>
      </w:r>
      <w:r>
        <w:rPr/>
        <w:t>the</w:t>
      </w:r>
      <w:r>
        <w:rPr>
          <w:spacing w:val="-3"/>
        </w:rPr>
        <w:t> </w:t>
      </w:r>
      <w:r>
        <w:rPr/>
        <w:t>heathen</w:t>
      </w:r>
      <w:r>
        <w:rPr>
          <w:spacing w:val="-2"/>
        </w:rPr>
        <w:t> </w:t>
      </w:r>
      <w:r>
        <w:rPr/>
        <w:t>in</w:t>
      </w:r>
      <w:r>
        <w:rPr>
          <w:spacing w:val="-2"/>
        </w:rPr>
        <w:t> </w:t>
      </w:r>
      <w:r>
        <w:rPr/>
        <w:t>order</w:t>
      </w:r>
      <w:r>
        <w:rPr>
          <w:spacing w:val="-3"/>
        </w:rPr>
        <w:t> </w:t>
      </w:r>
      <w:r>
        <w:rPr/>
        <w:t>to</w:t>
      </w:r>
      <w:r>
        <w:rPr>
          <w:spacing w:val="-2"/>
        </w:rPr>
        <w:t> </w:t>
      </w:r>
      <w:r>
        <w:rPr/>
        <w:t>make</w:t>
      </w:r>
      <w:r>
        <w:rPr>
          <w:spacing w:val="-3"/>
        </w:rPr>
        <w:t> </w:t>
      </w:r>
      <w:r>
        <w:rPr/>
        <w:t>an easy</w:t>
      </w:r>
      <w:r>
        <w:rPr>
          <w:spacing w:val="-6"/>
        </w:rPr>
        <w:t> </w:t>
      </w:r>
      <w:r>
        <w:rPr/>
        <w:t>prey</w:t>
      </w:r>
      <w:r>
        <w:rPr>
          <w:spacing w:val="-5"/>
        </w:rPr>
        <w:t> </w:t>
      </w:r>
      <w:r>
        <w:rPr/>
        <w:t>of them, the king of the north therefore set his heart against the "holy covenant" (Dan.</w:t>
      </w:r>
    </w:p>
    <w:p>
      <w:pPr>
        <w:pStyle w:val="BodyText"/>
        <w:ind w:left="120" w:right="278"/>
      </w:pPr>
      <w:r>
        <w:rPr/>
        <w:t>11:28,</w:t>
      </w:r>
      <w:r>
        <w:rPr>
          <w:spacing w:val="-3"/>
        </w:rPr>
        <w:t> </w:t>
      </w:r>
      <w:r>
        <w:rPr/>
        <w:t>30,</w:t>
      </w:r>
      <w:r>
        <w:rPr>
          <w:spacing w:val="-3"/>
        </w:rPr>
        <w:t> </w:t>
      </w:r>
      <w:r>
        <w:rPr/>
        <w:t>32)</w:t>
      </w:r>
      <w:r>
        <w:rPr>
          <w:spacing w:val="-4"/>
        </w:rPr>
        <w:t> </w:t>
      </w:r>
      <w:r>
        <w:rPr/>
        <w:t>that</w:t>
      </w:r>
      <w:r>
        <w:rPr>
          <w:spacing w:val="-3"/>
        </w:rPr>
        <w:t> </w:t>
      </w:r>
      <w:r>
        <w:rPr/>
        <w:t>is,</w:t>
      </w:r>
      <w:r>
        <w:rPr>
          <w:spacing w:val="-3"/>
        </w:rPr>
        <w:t> </w:t>
      </w:r>
      <w:r>
        <w:rPr/>
        <w:t>he</w:t>
      </w:r>
      <w:r>
        <w:rPr>
          <w:spacing w:val="-4"/>
        </w:rPr>
        <w:t> </w:t>
      </w:r>
      <w:r>
        <w:rPr/>
        <w:t>dropped</w:t>
      </w:r>
      <w:r>
        <w:rPr>
          <w:spacing w:val="-3"/>
        </w:rPr>
        <w:t> </w:t>
      </w:r>
      <w:r>
        <w:rPr/>
        <w:t>from</w:t>
      </w:r>
      <w:r>
        <w:rPr>
          <w:spacing w:val="-3"/>
        </w:rPr>
        <w:t> </w:t>
      </w:r>
      <w:r>
        <w:rPr/>
        <w:t>the</w:t>
      </w:r>
      <w:r>
        <w:rPr>
          <w:spacing w:val="-4"/>
        </w:rPr>
        <w:t> </w:t>
      </w:r>
      <w:r>
        <w:rPr/>
        <w:t>Christian's</w:t>
      </w:r>
      <w:r>
        <w:rPr>
          <w:spacing w:val="-1"/>
        </w:rPr>
        <w:t> </w:t>
      </w:r>
      <w:r>
        <w:rPr/>
        <w:t>creed</w:t>
      </w:r>
      <w:r>
        <w:rPr>
          <w:spacing w:val="-3"/>
        </w:rPr>
        <w:t> </w:t>
      </w:r>
      <w:r>
        <w:rPr/>
        <w:t>the</w:t>
      </w:r>
      <w:r>
        <w:rPr>
          <w:spacing w:val="-4"/>
        </w:rPr>
        <w:t> </w:t>
      </w:r>
      <w:r>
        <w:rPr/>
        <w:t>Sabbath</w:t>
      </w:r>
      <w:r>
        <w:rPr>
          <w:spacing w:val="-3"/>
        </w:rPr>
        <w:t> </w:t>
      </w:r>
      <w:r>
        <w:rPr/>
        <w:t>of</w:t>
      </w:r>
      <w:r>
        <w:rPr>
          <w:spacing w:val="-2"/>
        </w:rPr>
        <w:t> </w:t>
      </w:r>
      <w:r>
        <w:rPr/>
        <w:t>creation</w:t>
      </w:r>
      <w:r>
        <w:rPr>
          <w:spacing w:val="-3"/>
        </w:rPr>
        <w:t> </w:t>
      </w:r>
      <w:r>
        <w:rPr/>
        <w:t>(Ex. 20:8-11), which the Lord "blessed and hallowed" as a memorial of His works, "a perpetual covenant." Ex. 31: 16, 17.</w:t>
      </w:r>
    </w:p>
    <w:p>
      <w:pPr>
        <w:pStyle w:val="BodyText"/>
      </w:pPr>
    </w:p>
    <w:p>
      <w:pPr>
        <w:pStyle w:val="BodyText"/>
        <w:spacing w:before="1"/>
        <w:ind w:left="120" w:right="128"/>
      </w:pPr>
      <w:r>
        <w:rPr/>
        <w:t>The king of the north's having intelligence only with those who did "forsake the holy covenant," clears two points: first that all did not forsake the Sabbath; second that the small</w:t>
      </w:r>
      <w:r>
        <w:rPr>
          <w:spacing w:val="-3"/>
        </w:rPr>
        <w:t> </w:t>
      </w:r>
      <w:r>
        <w:rPr/>
        <w:t>people</w:t>
      </w:r>
      <w:r>
        <w:rPr>
          <w:spacing w:val="-4"/>
        </w:rPr>
        <w:t> </w:t>
      </w:r>
      <w:r>
        <w:rPr/>
        <w:t>with</w:t>
      </w:r>
      <w:r>
        <w:rPr>
          <w:spacing w:val="-3"/>
        </w:rPr>
        <w:t> </w:t>
      </w:r>
      <w:r>
        <w:rPr/>
        <w:t>whom</w:t>
      </w:r>
      <w:r>
        <w:rPr>
          <w:spacing w:val="-3"/>
        </w:rPr>
        <w:t> </w:t>
      </w:r>
      <w:r>
        <w:rPr/>
        <w:t>he</w:t>
      </w:r>
      <w:r>
        <w:rPr>
          <w:spacing w:val="-4"/>
        </w:rPr>
        <w:t> </w:t>
      </w:r>
      <w:r>
        <w:rPr/>
        <w:t>became</w:t>
      </w:r>
      <w:r>
        <w:rPr>
          <w:spacing w:val="-4"/>
        </w:rPr>
        <w:t> </w:t>
      </w:r>
      <w:r>
        <w:rPr/>
        <w:t>strong,</w:t>
      </w:r>
      <w:r>
        <w:rPr>
          <w:spacing w:val="-3"/>
        </w:rPr>
        <w:t> </w:t>
      </w:r>
      <w:r>
        <w:rPr/>
        <w:t>were</w:t>
      </w:r>
      <w:r>
        <w:rPr>
          <w:spacing w:val="-4"/>
        </w:rPr>
        <w:t> </w:t>
      </w:r>
      <w:r>
        <w:rPr/>
        <w:t>not</w:t>
      </w:r>
      <w:r>
        <w:rPr>
          <w:spacing w:val="-3"/>
        </w:rPr>
        <w:t> </w:t>
      </w:r>
      <w:r>
        <w:rPr/>
        <w:t>the</w:t>
      </w:r>
      <w:r>
        <w:rPr>
          <w:spacing w:val="-4"/>
        </w:rPr>
        <w:t> </w:t>
      </w:r>
      <w:r>
        <w:rPr/>
        <w:t>faithful</w:t>
      </w:r>
      <w:r>
        <w:rPr>
          <w:spacing w:val="-3"/>
        </w:rPr>
        <w:t> </w:t>
      </w:r>
      <w:r>
        <w:rPr/>
        <w:t>followers</w:t>
      </w:r>
      <w:r>
        <w:rPr>
          <w:spacing w:val="-3"/>
        </w:rPr>
        <w:t> </w:t>
      </w:r>
      <w:r>
        <w:rPr/>
        <w:t>of</w:t>
      </w:r>
      <w:r>
        <w:rPr>
          <w:spacing w:val="-4"/>
        </w:rPr>
        <w:t> </w:t>
      </w:r>
      <w:r>
        <w:rPr/>
        <w:t>Christ,</w:t>
      </w:r>
      <w:r>
        <w:rPr>
          <w:spacing w:val="-3"/>
        </w:rPr>
        <w:t> </w:t>
      </w:r>
      <w:r>
        <w:rPr/>
        <w:t>but the</w:t>
      </w:r>
      <w:r>
        <w:rPr>
          <w:spacing w:val="40"/>
        </w:rPr>
        <w:t> </w:t>
      </w:r>
      <w:r>
        <w:rPr/>
        <w:t>unfaithful ones.</w:t>
      </w:r>
    </w:p>
    <w:p>
      <w:pPr>
        <w:pStyle w:val="ListParagraph"/>
        <w:numPr>
          <w:ilvl w:val="0"/>
          <w:numId w:val="2"/>
        </w:numPr>
        <w:tabs>
          <w:tab w:pos="420" w:val="left" w:leader="none"/>
        </w:tabs>
        <w:spacing w:line="240" w:lineRule="auto" w:before="276" w:after="0"/>
        <w:ind w:left="420" w:right="0" w:hanging="300"/>
        <w:jc w:val="left"/>
        <w:rPr>
          <w:b/>
          <w:sz w:val="24"/>
        </w:rPr>
      </w:pPr>
      <w:r>
        <w:rPr>
          <w:i/>
          <w:sz w:val="24"/>
          <w:u w:val="single"/>
        </w:rPr>
        <w:t>Read</w:t>
      </w:r>
      <w:r>
        <w:rPr>
          <w:i/>
          <w:spacing w:val="-2"/>
          <w:sz w:val="24"/>
          <w:u w:val="none"/>
        </w:rPr>
        <w:t> </w:t>
      </w:r>
      <w:r>
        <w:rPr>
          <w:b/>
          <w:sz w:val="24"/>
          <w:u w:val="none"/>
        </w:rPr>
        <w:t>Dan.</w:t>
      </w:r>
      <w:r>
        <w:rPr>
          <w:b/>
          <w:spacing w:val="-1"/>
          <w:sz w:val="24"/>
          <w:u w:val="none"/>
        </w:rPr>
        <w:t> </w:t>
      </w:r>
      <w:r>
        <w:rPr>
          <w:b/>
          <w:sz w:val="24"/>
          <w:u w:val="none"/>
        </w:rPr>
        <w:t>11:</w:t>
      </w:r>
      <w:r>
        <w:rPr>
          <w:b/>
          <w:spacing w:val="-2"/>
          <w:sz w:val="24"/>
          <w:u w:val="none"/>
        </w:rPr>
        <w:t> </w:t>
      </w:r>
      <w:r>
        <w:rPr>
          <w:b/>
          <w:sz w:val="24"/>
          <w:u w:val="none"/>
        </w:rPr>
        <w:t>31-</w:t>
      </w:r>
      <w:r>
        <w:rPr>
          <w:b/>
          <w:spacing w:val="-5"/>
          <w:sz w:val="24"/>
          <w:u w:val="none"/>
        </w:rPr>
        <w:t>34</w:t>
      </w:r>
    </w:p>
    <w:p>
      <w:pPr>
        <w:spacing w:before="276"/>
        <w:ind w:left="120" w:right="0" w:firstLine="0"/>
        <w:jc w:val="left"/>
        <w:rPr>
          <w:i/>
          <w:sz w:val="24"/>
        </w:rPr>
      </w:pPr>
      <w:r>
        <w:rPr>
          <w:i/>
          <w:sz w:val="24"/>
          <w:u w:val="single"/>
        </w:rPr>
        <w:t>Pollutes</w:t>
      </w:r>
      <w:r>
        <w:rPr>
          <w:i/>
          <w:spacing w:val="-4"/>
          <w:sz w:val="24"/>
          <w:u w:val="single"/>
        </w:rPr>
        <w:t> </w:t>
      </w:r>
      <w:r>
        <w:rPr>
          <w:i/>
          <w:sz w:val="24"/>
          <w:u w:val="single"/>
        </w:rPr>
        <w:t>the</w:t>
      </w:r>
      <w:r>
        <w:rPr>
          <w:i/>
          <w:spacing w:val="-2"/>
          <w:sz w:val="24"/>
          <w:u w:val="single"/>
        </w:rPr>
        <w:t> </w:t>
      </w:r>
      <w:r>
        <w:rPr>
          <w:i/>
          <w:sz w:val="24"/>
          <w:u w:val="single"/>
        </w:rPr>
        <w:t>Sanctuary,</w:t>
      </w:r>
      <w:r>
        <w:rPr>
          <w:i/>
          <w:spacing w:val="-1"/>
          <w:sz w:val="24"/>
          <w:u w:val="single"/>
        </w:rPr>
        <w:t> </w:t>
      </w:r>
      <w:r>
        <w:rPr>
          <w:i/>
          <w:sz w:val="24"/>
          <w:u w:val="single"/>
        </w:rPr>
        <w:t>Takes</w:t>
      </w:r>
      <w:r>
        <w:rPr>
          <w:i/>
          <w:spacing w:val="-1"/>
          <w:sz w:val="24"/>
          <w:u w:val="single"/>
        </w:rPr>
        <w:t> </w:t>
      </w:r>
      <w:r>
        <w:rPr>
          <w:i/>
          <w:sz w:val="24"/>
          <w:u w:val="single"/>
        </w:rPr>
        <w:t>Away</w:t>
      </w:r>
      <w:r>
        <w:rPr>
          <w:i/>
          <w:spacing w:val="-2"/>
          <w:sz w:val="24"/>
          <w:u w:val="single"/>
        </w:rPr>
        <w:t> </w:t>
      </w:r>
      <w:r>
        <w:rPr>
          <w:i/>
          <w:sz w:val="24"/>
          <w:u w:val="single"/>
        </w:rPr>
        <w:t>the</w:t>
      </w:r>
      <w:r>
        <w:rPr>
          <w:i/>
          <w:spacing w:val="-2"/>
          <w:sz w:val="24"/>
          <w:u w:val="single"/>
        </w:rPr>
        <w:t> Daily</w:t>
      </w:r>
    </w:p>
    <w:p>
      <w:pPr>
        <w:spacing w:after="0"/>
        <w:jc w:val="left"/>
        <w:rPr>
          <w:sz w:val="24"/>
        </w:rPr>
        <w:sectPr>
          <w:pgSz w:w="12240" w:h="15840"/>
          <w:pgMar w:header="0" w:footer="794" w:top="1360" w:bottom="980" w:left="1680" w:right="1700"/>
        </w:sectPr>
      </w:pPr>
    </w:p>
    <w:p>
      <w:pPr>
        <w:pStyle w:val="BodyText"/>
        <w:spacing w:before="68"/>
        <w:ind w:left="120" w:right="156"/>
      </w:pPr>
      <w:r>
        <w:rPr/>
        <w:t>That these three links of Truth (the polluting of the sanctuary, the taking away of the daily, and the placing of the abomination) in the prophetic chain of events, bring us several</w:t>
      </w:r>
      <w:r>
        <w:rPr>
          <w:spacing w:val="-1"/>
        </w:rPr>
        <w:t> </w:t>
      </w:r>
      <w:r>
        <w:rPr/>
        <w:t>centuries</w:t>
      </w:r>
      <w:r>
        <w:rPr>
          <w:spacing w:val="-3"/>
        </w:rPr>
        <w:t> </w:t>
      </w:r>
      <w:r>
        <w:rPr/>
        <w:t>into</w:t>
      </w:r>
      <w:r>
        <w:rPr>
          <w:spacing w:val="-3"/>
        </w:rPr>
        <w:t> </w:t>
      </w:r>
      <w:r>
        <w:rPr/>
        <w:t>the</w:t>
      </w:r>
      <w:r>
        <w:rPr>
          <w:spacing w:val="-2"/>
        </w:rPr>
        <w:t> </w:t>
      </w:r>
      <w:r>
        <w:rPr/>
        <w:t>Christian</w:t>
      </w:r>
      <w:r>
        <w:rPr>
          <w:spacing w:val="-3"/>
        </w:rPr>
        <w:t> </w:t>
      </w:r>
      <w:r>
        <w:rPr/>
        <w:t>era,</w:t>
      </w:r>
      <w:r>
        <w:rPr>
          <w:spacing w:val="-3"/>
        </w:rPr>
        <w:t> </w:t>
      </w:r>
      <w:r>
        <w:rPr/>
        <w:t>is</w:t>
      </w:r>
      <w:r>
        <w:rPr>
          <w:spacing w:val="-3"/>
        </w:rPr>
        <w:t> </w:t>
      </w:r>
      <w:r>
        <w:rPr/>
        <w:t>conclusively</w:t>
      </w:r>
      <w:r>
        <w:rPr>
          <w:spacing w:val="-6"/>
        </w:rPr>
        <w:t> </w:t>
      </w:r>
      <w:r>
        <w:rPr/>
        <w:t>confirmed</w:t>
      </w:r>
      <w:r>
        <w:rPr>
          <w:spacing w:val="-3"/>
        </w:rPr>
        <w:t> </w:t>
      </w:r>
      <w:r>
        <w:rPr/>
        <w:t>by</w:t>
      </w:r>
      <w:r>
        <w:rPr>
          <w:spacing w:val="-8"/>
        </w:rPr>
        <w:t> </w:t>
      </w:r>
      <w:r>
        <w:rPr/>
        <w:t>Christ's</w:t>
      </w:r>
      <w:r>
        <w:rPr>
          <w:spacing w:val="-3"/>
        </w:rPr>
        <w:t> </w:t>
      </w:r>
      <w:r>
        <w:rPr/>
        <w:t>referring</w:t>
      </w:r>
      <w:r>
        <w:rPr>
          <w:spacing w:val="-6"/>
        </w:rPr>
        <w:t> </w:t>
      </w:r>
      <w:r>
        <w:rPr/>
        <w:t>to them as in the future from the time He uttered the command:</w:t>
      </w:r>
    </w:p>
    <w:p>
      <w:pPr>
        <w:pStyle w:val="BodyText"/>
      </w:pPr>
    </w:p>
    <w:p>
      <w:pPr>
        <w:pStyle w:val="BodyText"/>
        <w:ind w:left="120" w:right="642"/>
        <w:jc w:val="both"/>
      </w:pPr>
      <w:r>
        <w:rPr/>
        <w:t>"When ye</w:t>
      </w:r>
      <w:r>
        <w:rPr>
          <w:spacing w:val="-4"/>
        </w:rPr>
        <w:t> </w:t>
      </w:r>
      <w:r>
        <w:rPr/>
        <w:t>therefore</w:t>
      </w:r>
      <w:r>
        <w:rPr>
          <w:spacing w:val="-4"/>
        </w:rPr>
        <w:t> </w:t>
      </w:r>
      <w:r>
        <w:rPr/>
        <w:t>shall</w:t>
      </w:r>
      <w:r>
        <w:rPr>
          <w:spacing w:val="-1"/>
        </w:rPr>
        <w:t> </w:t>
      </w:r>
      <w:r>
        <w:rPr/>
        <w:t>see</w:t>
      </w:r>
      <w:r>
        <w:rPr>
          <w:spacing w:val="-4"/>
        </w:rPr>
        <w:t> </w:t>
      </w:r>
      <w:r>
        <w:rPr/>
        <w:t>the</w:t>
      </w:r>
      <w:r>
        <w:rPr>
          <w:spacing w:val="-4"/>
        </w:rPr>
        <w:t> </w:t>
      </w:r>
      <w:r>
        <w:rPr/>
        <w:t>abomination</w:t>
      </w:r>
      <w:r>
        <w:rPr>
          <w:spacing w:val="-3"/>
        </w:rPr>
        <w:t> </w:t>
      </w:r>
      <w:r>
        <w:rPr/>
        <w:t>of</w:t>
      </w:r>
      <w:r>
        <w:rPr>
          <w:spacing w:val="-4"/>
        </w:rPr>
        <w:t> </w:t>
      </w:r>
      <w:r>
        <w:rPr/>
        <w:t>desolation,</w:t>
      </w:r>
      <w:r>
        <w:rPr>
          <w:spacing w:val="-3"/>
        </w:rPr>
        <w:t> </w:t>
      </w:r>
      <w:r>
        <w:rPr/>
        <w:t>spoken</w:t>
      </w:r>
      <w:r>
        <w:rPr>
          <w:spacing w:val="-3"/>
        </w:rPr>
        <w:t> </w:t>
      </w:r>
      <w:r>
        <w:rPr/>
        <w:t>of</w:t>
      </w:r>
      <w:r>
        <w:rPr>
          <w:spacing w:val="-4"/>
        </w:rPr>
        <w:t> </w:t>
      </w:r>
      <w:r>
        <w:rPr/>
        <w:t>by</w:t>
      </w:r>
      <w:r>
        <w:rPr>
          <w:spacing w:val="-6"/>
        </w:rPr>
        <w:t> </w:t>
      </w:r>
      <w:r>
        <w:rPr/>
        <w:t>Daniel</w:t>
      </w:r>
      <w:r>
        <w:rPr>
          <w:spacing w:val="-3"/>
        </w:rPr>
        <w:t> </w:t>
      </w:r>
      <w:r>
        <w:rPr/>
        <w:t>the prophet, stand in the</w:t>
      </w:r>
      <w:r>
        <w:rPr>
          <w:spacing w:val="-1"/>
        </w:rPr>
        <w:t> </w:t>
      </w:r>
      <w:r>
        <w:rPr/>
        <w:t>holy</w:t>
      </w:r>
      <w:r>
        <w:rPr>
          <w:spacing w:val="-3"/>
        </w:rPr>
        <w:t> </w:t>
      </w:r>
      <w:r>
        <w:rPr/>
        <w:t>place, (whoso readeth, let him understand:)</w:t>
      </w:r>
      <w:r>
        <w:rPr>
          <w:spacing w:val="-1"/>
        </w:rPr>
        <w:t> </w:t>
      </w:r>
      <w:r>
        <w:rPr/>
        <w:t>Then let them which be in Judaea flee into the mountains." Matt. 24:15, 16.</w:t>
      </w:r>
    </w:p>
    <w:p>
      <w:pPr>
        <w:pStyle w:val="BodyText"/>
      </w:pPr>
    </w:p>
    <w:p>
      <w:pPr>
        <w:pStyle w:val="BodyText"/>
        <w:ind w:left="120" w:right="156"/>
      </w:pPr>
      <w:r>
        <w:rPr/>
        <w:t>A heathen sanctuary</w:t>
      </w:r>
      <w:r>
        <w:rPr>
          <w:spacing w:val="-3"/>
        </w:rPr>
        <w:t> </w:t>
      </w:r>
      <w:r>
        <w:rPr/>
        <w:t>is already</w:t>
      </w:r>
      <w:r>
        <w:rPr>
          <w:spacing w:val="-3"/>
        </w:rPr>
        <w:t> </w:t>
      </w:r>
      <w:r>
        <w:rPr/>
        <w:t>unclean, and therefore cannot be polluted.</w:t>
      </w:r>
      <w:r>
        <w:rPr>
          <w:spacing w:val="40"/>
        </w:rPr>
        <w:t> </w:t>
      </w:r>
      <w:r>
        <w:rPr/>
        <w:t>Clearly, then, the sanctuary of strength (not the heathen) was polluted by bringing into it a pagan priesthood</w:t>
      </w:r>
      <w:r>
        <w:rPr>
          <w:spacing w:val="-4"/>
        </w:rPr>
        <w:t> </w:t>
      </w:r>
      <w:r>
        <w:rPr/>
        <w:t>and</w:t>
      </w:r>
      <w:r>
        <w:rPr>
          <w:spacing w:val="-4"/>
        </w:rPr>
        <w:t> </w:t>
      </w:r>
      <w:r>
        <w:rPr/>
        <w:t>unconverted</w:t>
      </w:r>
      <w:r>
        <w:rPr>
          <w:spacing w:val="-4"/>
        </w:rPr>
        <w:t> </w:t>
      </w:r>
      <w:r>
        <w:rPr/>
        <w:t>heathen.</w:t>
      </w:r>
      <w:r>
        <w:rPr>
          <w:spacing w:val="40"/>
        </w:rPr>
        <w:t> </w:t>
      </w:r>
      <w:r>
        <w:rPr/>
        <w:t>The</w:t>
      </w:r>
      <w:r>
        <w:rPr>
          <w:spacing w:val="-3"/>
        </w:rPr>
        <w:t> </w:t>
      </w:r>
      <w:r>
        <w:rPr/>
        <w:t>"sanctuary"</w:t>
      </w:r>
      <w:r>
        <w:rPr>
          <w:spacing w:val="-4"/>
        </w:rPr>
        <w:t> </w:t>
      </w:r>
      <w:r>
        <w:rPr/>
        <w:t>is</w:t>
      </w:r>
      <w:r>
        <w:rPr>
          <w:spacing w:val="-4"/>
        </w:rPr>
        <w:t> </w:t>
      </w:r>
      <w:r>
        <w:rPr/>
        <w:t>the</w:t>
      </w:r>
      <w:r>
        <w:rPr>
          <w:spacing w:val="-5"/>
        </w:rPr>
        <w:t> </w:t>
      </w:r>
      <w:r>
        <w:rPr/>
        <w:t>Christian</w:t>
      </w:r>
      <w:r>
        <w:rPr>
          <w:spacing w:val="-4"/>
        </w:rPr>
        <w:t> </w:t>
      </w:r>
      <w:r>
        <w:rPr/>
        <w:t>church,</w:t>
      </w:r>
      <w:r>
        <w:rPr>
          <w:spacing w:val="-4"/>
        </w:rPr>
        <w:t> </w:t>
      </w:r>
      <w:r>
        <w:rPr/>
        <w:t>for</w:t>
      </w:r>
      <w:r>
        <w:rPr>
          <w:spacing w:val="-5"/>
        </w:rPr>
        <w:t> </w:t>
      </w:r>
      <w:r>
        <w:rPr/>
        <w:t>during the period in which the pollution took place there was no sanctuary in Jerusalem.</w:t>
      </w:r>
    </w:p>
    <w:p>
      <w:pPr>
        <w:pStyle w:val="BodyText"/>
      </w:pPr>
    </w:p>
    <w:p>
      <w:pPr>
        <w:pStyle w:val="BodyText"/>
        <w:ind w:left="119"/>
      </w:pPr>
      <w:r>
        <w:rPr/>
        <w:t>Verse 32 reveals the character of each class: first, of the unfaithful; and second, of the faithful.</w:t>
      </w:r>
      <w:r>
        <w:rPr>
          <w:spacing w:val="40"/>
        </w:rPr>
        <w:t> </w:t>
      </w:r>
      <w:r>
        <w:rPr/>
        <w:t>Verses</w:t>
      </w:r>
      <w:r>
        <w:rPr>
          <w:spacing w:val="-3"/>
        </w:rPr>
        <w:t> </w:t>
      </w:r>
      <w:r>
        <w:rPr/>
        <w:t>33,</w:t>
      </w:r>
      <w:r>
        <w:rPr>
          <w:spacing w:val="-3"/>
        </w:rPr>
        <w:t> </w:t>
      </w:r>
      <w:r>
        <w:rPr/>
        <w:t>34,</w:t>
      </w:r>
      <w:r>
        <w:rPr>
          <w:spacing w:val="-3"/>
        </w:rPr>
        <w:t> </w:t>
      </w:r>
      <w:r>
        <w:rPr/>
        <w:t>besides</w:t>
      </w:r>
      <w:r>
        <w:rPr>
          <w:spacing w:val="-3"/>
        </w:rPr>
        <w:t> </w:t>
      </w:r>
      <w:r>
        <w:rPr/>
        <w:t>foreshadowing</w:t>
      </w:r>
      <w:r>
        <w:rPr>
          <w:spacing w:val="-6"/>
        </w:rPr>
        <w:t> </w:t>
      </w:r>
      <w:r>
        <w:rPr/>
        <w:t>the</w:t>
      </w:r>
      <w:r>
        <w:rPr>
          <w:spacing w:val="-2"/>
        </w:rPr>
        <w:t> </w:t>
      </w:r>
      <w:r>
        <w:rPr/>
        <w:t>martyrdom</w:t>
      </w:r>
      <w:r>
        <w:rPr>
          <w:spacing w:val="-3"/>
        </w:rPr>
        <w:t> </w:t>
      </w:r>
      <w:r>
        <w:rPr/>
        <w:t>of</w:t>
      </w:r>
      <w:r>
        <w:rPr>
          <w:spacing w:val="-4"/>
        </w:rPr>
        <w:t> </w:t>
      </w:r>
      <w:r>
        <w:rPr/>
        <w:t>the</w:t>
      </w:r>
      <w:r>
        <w:rPr>
          <w:spacing w:val="-4"/>
        </w:rPr>
        <w:t> </w:t>
      </w:r>
      <w:r>
        <w:rPr/>
        <w:t>faithful</w:t>
      </w:r>
      <w:r>
        <w:rPr>
          <w:spacing w:val="-3"/>
        </w:rPr>
        <w:t> </w:t>
      </w:r>
      <w:r>
        <w:rPr/>
        <w:t>followers</w:t>
      </w:r>
      <w:r>
        <w:rPr>
          <w:spacing w:val="-3"/>
        </w:rPr>
        <w:t> </w:t>
      </w:r>
      <w:r>
        <w:rPr/>
        <w:t>of Christ,</w:t>
      </w:r>
      <w:r>
        <w:rPr>
          <w:spacing w:val="-2"/>
        </w:rPr>
        <w:t> </w:t>
      </w:r>
      <w:r>
        <w:rPr/>
        <w:t>predict</w:t>
      </w:r>
      <w:r>
        <w:rPr>
          <w:spacing w:val="-2"/>
        </w:rPr>
        <w:t> </w:t>
      </w:r>
      <w:r>
        <w:rPr/>
        <w:t>the</w:t>
      </w:r>
      <w:r>
        <w:rPr>
          <w:spacing w:val="-3"/>
        </w:rPr>
        <w:t> </w:t>
      </w:r>
      <w:r>
        <w:rPr/>
        <w:t>Reformation,</w:t>
      </w:r>
      <w:r>
        <w:rPr>
          <w:spacing w:val="-2"/>
        </w:rPr>
        <w:t> </w:t>
      </w:r>
      <w:r>
        <w:rPr/>
        <w:t>the</w:t>
      </w:r>
      <w:r>
        <w:rPr>
          <w:spacing w:val="-3"/>
        </w:rPr>
        <w:t> </w:t>
      </w:r>
      <w:r>
        <w:rPr/>
        <w:t>"little</w:t>
      </w:r>
      <w:r>
        <w:rPr>
          <w:spacing w:val="-3"/>
        </w:rPr>
        <w:t> </w:t>
      </w:r>
      <w:r>
        <w:rPr/>
        <w:t>help,"</w:t>
      </w:r>
      <w:r>
        <w:rPr>
          <w:spacing w:val="-2"/>
        </w:rPr>
        <w:t> </w:t>
      </w:r>
      <w:r>
        <w:rPr/>
        <w:t>and</w:t>
      </w:r>
      <w:r>
        <w:rPr>
          <w:spacing w:val="-2"/>
        </w:rPr>
        <w:t> </w:t>
      </w:r>
      <w:r>
        <w:rPr/>
        <w:t>foretell</w:t>
      </w:r>
      <w:r>
        <w:rPr>
          <w:spacing w:val="-2"/>
        </w:rPr>
        <w:t> </w:t>
      </w:r>
      <w:r>
        <w:rPr/>
        <w:t>that</w:t>
      </w:r>
      <w:r>
        <w:rPr>
          <w:spacing w:val="-2"/>
        </w:rPr>
        <w:t> </w:t>
      </w:r>
      <w:r>
        <w:rPr/>
        <w:t>its</w:t>
      </w:r>
      <w:r>
        <w:rPr>
          <w:spacing w:val="-2"/>
        </w:rPr>
        <w:t> </w:t>
      </w:r>
      <w:r>
        <w:rPr/>
        <w:t>present</w:t>
      </w:r>
      <w:r>
        <w:rPr>
          <w:spacing w:val="-2"/>
        </w:rPr>
        <w:t> </w:t>
      </w:r>
      <w:r>
        <w:rPr/>
        <w:t>fallen</w:t>
      </w:r>
      <w:r>
        <w:rPr>
          <w:spacing w:val="-2"/>
        </w:rPr>
        <w:t> </w:t>
      </w:r>
      <w:r>
        <w:rPr/>
        <w:t>state</w:t>
      </w:r>
      <w:r>
        <w:rPr>
          <w:spacing w:val="-3"/>
        </w:rPr>
        <w:t> </w:t>
      </w:r>
      <w:r>
        <w:rPr/>
        <w:t>is caused by "flatteries."</w:t>
      </w:r>
    </w:p>
    <w:p>
      <w:pPr>
        <w:pStyle w:val="BodyText"/>
      </w:pPr>
    </w:p>
    <w:p>
      <w:pPr>
        <w:pStyle w:val="ListParagraph"/>
        <w:numPr>
          <w:ilvl w:val="0"/>
          <w:numId w:val="2"/>
        </w:numPr>
        <w:tabs>
          <w:tab w:pos="420" w:val="left" w:leader="none"/>
        </w:tabs>
        <w:spacing w:line="240" w:lineRule="auto" w:before="0" w:after="0"/>
        <w:ind w:left="420" w:right="0" w:hanging="300"/>
        <w:jc w:val="left"/>
        <w:rPr>
          <w:b/>
          <w:sz w:val="24"/>
        </w:rPr>
      </w:pPr>
      <w:r>
        <w:rPr>
          <w:i/>
          <w:color w:val="000000"/>
          <w:sz w:val="24"/>
          <w:highlight w:val="green"/>
          <w:u w:val="single"/>
        </w:rPr>
        <w:t>Read</w:t>
      </w:r>
      <w:r>
        <w:rPr>
          <w:i/>
          <w:color w:val="000000"/>
          <w:spacing w:val="-2"/>
          <w:sz w:val="24"/>
          <w:highlight w:val="green"/>
          <w:u w:val="single"/>
        </w:rPr>
        <w:t> </w:t>
      </w:r>
      <w:r>
        <w:rPr>
          <w:b/>
          <w:color w:val="000000"/>
          <w:sz w:val="24"/>
          <w:highlight w:val="green"/>
          <w:u w:val="none"/>
        </w:rPr>
        <w:t>Dan.</w:t>
      </w:r>
      <w:r>
        <w:rPr>
          <w:b/>
          <w:color w:val="000000"/>
          <w:spacing w:val="-1"/>
          <w:sz w:val="24"/>
          <w:highlight w:val="green"/>
          <w:u w:val="none"/>
        </w:rPr>
        <w:t> </w:t>
      </w:r>
      <w:r>
        <w:rPr>
          <w:b/>
          <w:color w:val="000000"/>
          <w:sz w:val="24"/>
          <w:highlight w:val="green"/>
          <w:u w:val="none"/>
        </w:rPr>
        <w:t>11:</w:t>
      </w:r>
      <w:r>
        <w:rPr>
          <w:b/>
          <w:color w:val="000000"/>
          <w:spacing w:val="-2"/>
          <w:sz w:val="24"/>
          <w:highlight w:val="green"/>
          <w:u w:val="none"/>
        </w:rPr>
        <w:t> </w:t>
      </w:r>
      <w:r>
        <w:rPr>
          <w:b/>
          <w:color w:val="000000"/>
          <w:sz w:val="24"/>
          <w:highlight w:val="green"/>
          <w:u w:val="none"/>
        </w:rPr>
        <w:t>37-</w:t>
      </w:r>
      <w:r>
        <w:rPr>
          <w:b/>
          <w:color w:val="000000"/>
          <w:spacing w:val="-5"/>
          <w:sz w:val="24"/>
          <w:highlight w:val="green"/>
          <w:u w:val="none"/>
        </w:rPr>
        <w:t>39</w:t>
      </w:r>
    </w:p>
    <w:p>
      <w:pPr>
        <w:pStyle w:val="BodyText"/>
        <w:rPr>
          <w:b/>
        </w:rPr>
      </w:pPr>
    </w:p>
    <w:p>
      <w:pPr>
        <w:spacing w:before="0"/>
        <w:ind w:left="120" w:right="0" w:firstLine="0"/>
        <w:jc w:val="left"/>
        <w:rPr>
          <w:i/>
          <w:sz w:val="24"/>
        </w:rPr>
      </w:pPr>
      <w:r>
        <w:rPr>
          <w:i/>
          <w:sz w:val="24"/>
          <w:u w:val="single"/>
        </w:rPr>
        <w:t>Disregards</w:t>
      </w:r>
      <w:r>
        <w:rPr>
          <w:i/>
          <w:spacing w:val="-1"/>
          <w:sz w:val="24"/>
          <w:u w:val="single"/>
        </w:rPr>
        <w:t> </w:t>
      </w:r>
      <w:r>
        <w:rPr>
          <w:i/>
          <w:sz w:val="24"/>
          <w:u w:val="single"/>
        </w:rPr>
        <w:t>a</w:t>
      </w:r>
      <w:r>
        <w:rPr>
          <w:i/>
          <w:spacing w:val="-1"/>
          <w:sz w:val="24"/>
          <w:u w:val="single"/>
        </w:rPr>
        <w:t> </w:t>
      </w:r>
      <w:r>
        <w:rPr>
          <w:i/>
          <w:sz w:val="24"/>
          <w:u w:val="single"/>
        </w:rPr>
        <w:t>God</w:t>
      </w:r>
      <w:r>
        <w:rPr>
          <w:i/>
          <w:spacing w:val="-1"/>
          <w:sz w:val="24"/>
          <w:u w:val="single"/>
        </w:rPr>
        <w:t> </w:t>
      </w:r>
      <w:r>
        <w:rPr>
          <w:i/>
          <w:sz w:val="24"/>
          <w:u w:val="single"/>
        </w:rPr>
        <w:t>and the</w:t>
      </w:r>
      <w:r>
        <w:rPr>
          <w:i/>
          <w:spacing w:val="-2"/>
          <w:sz w:val="24"/>
          <w:u w:val="single"/>
        </w:rPr>
        <w:t> </w:t>
      </w:r>
      <w:r>
        <w:rPr>
          <w:i/>
          <w:sz w:val="24"/>
          <w:u w:val="single"/>
        </w:rPr>
        <w:t>Desire</w:t>
      </w:r>
      <w:r>
        <w:rPr>
          <w:i/>
          <w:spacing w:val="-2"/>
          <w:sz w:val="24"/>
          <w:u w:val="single"/>
        </w:rPr>
        <w:t> </w:t>
      </w:r>
      <w:r>
        <w:rPr>
          <w:i/>
          <w:sz w:val="24"/>
          <w:u w:val="single"/>
        </w:rPr>
        <w:t>of</w:t>
      </w:r>
      <w:r>
        <w:rPr>
          <w:i/>
          <w:spacing w:val="2"/>
          <w:sz w:val="24"/>
          <w:u w:val="single"/>
        </w:rPr>
        <w:t> </w:t>
      </w:r>
      <w:r>
        <w:rPr>
          <w:i/>
          <w:spacing w:val="-4"/>
          <w:sz w:val="24"/>
          <w:u w:val="single"/>
        </w:rPr>
        <w:t>Women</w:t>
      </w:r>
    </w:p>
    <w:p>
      <w:pPr>
        <w:pStyle w:val="BodyText"/>
        <w:rPr>
          <w:i/>
        </w:rPr>
      </w:pPr>
    </w:p>
    <w:p>
      <w:pPr>
        <w:pStyle w:val="BodyText"/>
        <w:ind w:left="119" w:right="662"/>
        <w:jc w:val="both"/>
      </w:pPr>
      <w:r>
        <w:rPr/>
        <w:t>No nation but Christianized Rome fulfills this prophecy, for she is the only</w:t>
      </w:r>
      <w:r>
        <w:rPr>
          <w:spacing w:val="-2"/>
        </w:rPr>
        <w:t> </w:t>
      </w:r>
      <w:r>
        <w:rPr/>
        <w:t>one that disregarded</w:t>
      </w:r>
      <w:r>
        <w:rPr>
          <w:spacing w:val="-3"/>
        </w:rPr>
        <w:t> </w:t>
      </w:r>
      <w:r>
        <w:rPr/>
        <w:t>the</w:t>
      </w:r>
      <w:r>
        <w:rPr>
          <w:spacing w:val="-2"/>
        </w:rPr>
        <w:t> </w:t>
      </w:r>
      <w:r>
        <w:rPr/>
        <w:t>god</w:t>
      </w:r>
      <w:r>
        <w:rPr>
          <w:spacing w:val="-3"/>
        </w:rPr>
        <w:t> </w:t>
      </w:r>
      <w:r>
        <w:rPr/>
        <w:t>of</w:t>
      </w:r>
      <w:r>
        <w:rPr>
          <w:spacing w:val="-4"/>
        </w:rPr>
        <w:t> </w:t>
      </w:r>
      <w:r>
        <w:rPr/>
        <w:t>her</w:t>
      </w:r>
      <w:r>
        <w:rPr>
          <w:spacing w:val="-4"/>
        </w:rPr>
        <w:t> </w:t>
      </w:r>
      <w:r>
        <w:rPr/>
        <w:t>fathers</w:t>
      </w:r>
      <w:r>
        <w:rPr>
          <w:spacing w:val="-2"/>
        </w:rPr>
        <w:t> </w:t>
      </w:r>
      <w:r>
        <w:rPr/>
        <w:t>(the</w:t>
      </w:r>
      <w:r>
        <w:rPr>
          <w:spacing w:val="-4"/>
        </w:rPr>
        <w:t> </w:t>
      </w:r>
      <w:r>
        <w:rPr/>
        <w:t>Pagan</w:t>
      </w:r>
      <w:r>
        <w:rPr>
          <w:spacing w:val="-2"/>
        </w:rPr>
        <w:t> </w:t>
      </w:r>
      <w:r>
        <w:rPr/>
        <w:t>god),</w:t>
      </w:r>
      <w:r>
        <w:rPr>
          <w:spacing w:val="-2"/>
        </w:rPr>
        <w:t> </w:t>
      </w:r>
      <w:r>
        <w:rPr/>
        <w:t>honored</w:t>
      </w:r>
      <w:r>
        <w:rPr>
          <w:spacing w:val="-3"/>
        </w:rPr>
        <w:t> </w:t>
      </w:r>
      <w:r>
        <w:rPr/>
        <w:t>“the</w:t>
      </w:r>
      <w:r>
        <w:rPr>
          <w:spacing w:val="-2"/>
        </w:rPr>
        <w:t> </w:t>
      </w:r>
      <w:r>
        <w:rPr/>
        <w:t>god</w:t>
      </w:r>
      <w:r>
        <w:rPr>
          <w:spacing w:val="-3"/>
        </w:rPr>
        <w:t> </w:t>
      </w:r>
      <w:r>
        <w:rPr/>
        <w:t>of</w:t>
      </w:r>
      <w:r>
        <w:rPr>
          <w:spacing w:val="-4"/>
        </w:rPr>
        <w:t> </w:t>
      </w:r>
      <w:r>
        <w:rPr/>
        <w:t>forces,”</w:t>
      </w:r>
      <w:r>
        <w:rPr>
          <w:spacing w:val="-4"/>
        </w:rPr>
        <w:t> </w:t>
      </w:r>
      <w:r>
        <w:rPr/>
        <w:t>and acknowledged a strange god (the God of the Christians).</w:t>
      </w:r>
    </w:p>
    <w:p>
      <w:pPr>
        <w:pStyle w:val="BodyText"/>
      </w:pPr>
    </w:p>
    <w:p>
      <w:pPr>
        <w:pStyle w:val="BodyText"/>
        <w:ind w:left="119"/>
      </w:pPr>
      <w:r>
        <w:rPr/>
        <w:t>And</w:t>
      </w:r>
      <w:r>
        <w:rPr>
          <w:spacing w:val="-4"/>
        </w:rPr>
        <w:t> </w:t>
      </w:r>
      <w:r>
        <w:rPr/>
        <w:t>although</w:t>
      </w:r>
      <w:r>
        <w:rPr>
          <w:spacing w:val="-4"/>
        </w:rPr>
        <w:t> </w:t>
      </w:r>
      <w:r>
        <w:rPr/>
        <w:t>she</w:t>
      </w:r>
      <w:r>
        <w:rPr>
          <w:spacing w:val="-4"/>
        </w:rPr>
        <w:t> </w:t>
      </w:r>
      <w:r>
        <w:rPr/>
        <w:t>professed</w:t>
      </w:r>
      <w:r>
        <w:rPr>
          <w:spacing w:val="-4"/>
        </w:rPr>
        <w:t> </w:t>
      </w:r>
      <w:r>
        <w:rPr/>
        <w:t>to</w:t>
      </w:r>
      <w:r>
        <w:rPr>
          <w:spacing w:val="-4"/>
        </w:rPr>
        <w:t> </w:t>
      </w:r>
      <w:r>
        <w:rPr/>
        <w:t>have</w:t>
      </w:r>
      <w:r>
        <w:rPr>
          <w:spacing w:val="-4"/>
        </w:rPr>
        <w:t> </w:t>
      </w:r>
      <w:r>
        <w:rPr/>
        <w:t>wholeheartedly</w:t>
      </w:r>
      <w:r>
        <w:rPr>
          <w:spacing w:val="-6"/>
        </w:rPr>
        <w:t> </w:t>
      </w:r>
      <w:r>
        <w:rPr/>
        <w:t>accepted</w:t>
      </w:r>
      <w:r>
        <w:rPr>
          <w:spacing w:val="-4"/>
        </w:rPr>
        <w:t> </w:t>
      </w:r>
      <w:r>
        <w:rPr/>
        <w:t>the</w:t>
      </w:r>
      <w:r>
        <w:rPr>
          <w:spacing w:val="-4"/>
        </w:rPr>
        <w:t> </w:t>
      </w:r>
      <w:r>
        <w:rPr/>
        <w:t>Christian's</w:t>
      </w:r>
      <w:r>
        <w:rPr>
          <w:spacing w:val="-2"/>
        </w:rPr>
        <w:t> </w:t>
      </w:r>
      <w:r>
        <w:rPr/>
        <w:t>God,</w:t>
      </w:r>
      <w:r>
        <w:rPr>
          <w:spacing w:val="-4"/>
        </w:rPr>
        <w:t> </w:t>
      </w:r>
      <w:r>
        <w:rPr/>
        <w:t>this scripture exposes the falsity of her profession.</w:t>
      </w:r>
    </w:p>
    <w:p>
      <w:pPr>
        <w:pStyle w:val="BodyText"/>
      </w:pPr>
    </w:p>
    <w:p>
      <w:pPr>
        <w:pStyle w:val="BodyText"/>
        <w:ind w:left="119"/>
      </w:pPr>
      <w:r>
        <w:rPr/>
        <w:t>Woman's</w:t>
      </w:r>
      <w:r>
        <w:rPr>
          <w:spacing w:val="-2"/>
        </w:rPr>
        <w:t> </w:t>
      </w:r>
      <w:r>
        <w:rPr/>
        <w:t>desire</w:t>
      </w:r>
      <w:r>
        <w:rPr>
          <w:spacing w:val="-3"/>
        </w:rPr>
        <w:t> </w:t>
      </w:r>
      <w:r>
        <w:rPr/>
        <w:t>is</w:t>
      </w:r>
      <w:r>
        <w:rPr>
          <w:spacing w:val="-2"/>
        </w:rPr>
        <w:t> </w:t>
      </w:r>
      <w:r>
        <w:rPr/>
        <w:t>a</w:t>
      </w:r>
      <w:r>
        <w:rPr>
          <w:spacing w:val="-3"/>
        </w:rPr>
        <w:t> </w:t>
      </w:r>
      <w:r>
        <w:rPr/>
        <w:t>home</w:t>
      </w:r>
      <w:r>
        <w:rPr>
          <w:spacing w:val="-3"/>
        </w:rPr>
        <w:t> </w:t>
      </w:r>
      <w:r>
        <w:rPr/>
        <w:t>(Gen.</w:t>
      </w:r>
      <w:r>
        <w:rPr>
          <w:spacing w:val="-2"/>
        </w:rPr>
        <w:t> </w:t>
      </w:r>
      <w:r>
        <w:rPr/>
        <w:t>3:16)</w:t>
      </w:r>
      <w:r>
        <w:rPr>
          <w:spacing w:val="-1"/>
        </w:rPr>
        <w:t> </w:t>
      </w:r>
      <w:r>
        <w:rPr/>
        <w:t>-</w:t>
      </w:r>
      <w:r>
        <w:rPr>
          <w:spacing w:val="-3"/>
        </w:rPr>
        <w:t> </w:t>
      </w:r>
      <w:r>
        <w:rPr/>
        <w:t>a</w:t>
      </w:r>
      <w:r>
        <w:rPr>
          <w:spacing w:val="-3"/>
        </w:rPr>
        <w:t> </w:t>
      </w:r>
      <w:r>
        <w:rPr/>
        <w:t>desire</w:t>
      </w:r>
      <w:r>
        <w:rPr>
          <w:spacing w:val="-3"/>
        </w:rPr>
        <w:t> </w:t>
      </w:r>
      <w:r>
        <w:rPr/>
        <w:t>which</w:t>
      </w:r>
      <w:r>
        <w:rPr>
          <w:spacing w:val="-2"/>
        </w:rPr>
        <w:t> </w:t>
      </w:r>
      <w:r>
        <w:rPr/>
        <w:t>the</w:t>
      </w:r>
      <w:r>
        <w:rPr>
          <w:spacing w:val="-1"/>
        </w:rPr>
        <w:t> </w:t>
      </w:r>
      <w:r>
        <w:rPr/>
        <w:t>Lord</w:t>
      </w:r>
      <w:r>
        <w:rPr>
          <w:spacing w:val="-2"/>
        </w:rPr>
        <w:t> </w:t>
      </w:r>
      <w:r>
        <w:rPr/>
        <w:t>placed</w:t>
      </w:r>
      <w:r>
        <w:rPr>
          <w:spacing w:val="-2"/>
        </w:rPr>
        <w:t> </w:t>
      </w:r>
      <w:r>
        <w:rPr/>
        <w:t>in</w:t>
      </w:r>
      <w:r>
        <w:rPr>
          <w:spacing w:val="-2"/>
        </w:rPr>
        <w:t> </w:t>
      </w:r>
      <w:r>
        <w:rPr/>
        <w:t>her</w:t>
      </w:r>
      <w:r>
        <w:rPr>
          <w:spacing w:val="-3"/>
        </w:rPr>
        <w:t> </w:t>
      </w:r>
      <w:r>
        <w:rPr/>
        <w:t>heart.</w:t>
      </w:r>
      <w:r>
        <w:rPr>
          <w:spacing w:val="40"/>
        </w:rPr>
        <w:t> </w:t>
      </w:r>
      <w:r>
        <w:rPr/>
        <w:t>The Roman institution of nunneries, therefore, is not in God's order.</w:t>
      </w:r>
    </w:p>
    <w:p>
      <w:pPr>
        <w:pStyle w:val="BodyText"/>
      </w:pPr>
    </w:p>
    <w:p>
      <w:pPr>
        <w:spacing w:before="0"/>
        <w:ind w:left="120" w:right="0" w:firstLine="0"/>
        <w:jc w:val="left"/>
        <w:rPr>
          <w:i/>
          <w:sz w:val="24"/>
        </w:rPr>
      </w:pPr>
      <w:r>
        <w:rPr>
          <w:i/>
          <w:sz w:val="24"/>
          <w:u w:val="single"/>
        </w:rPr>
        <w:t>History</w:t>
      </w:r>
      <w:r>
        <w:rPr>
          <w:i/>
          <w:spacing w:val="-2"/>
          <w:sz w:val="24"/>
          <w:u w:val="single"/>
        </w:rPr>
        <w:t> </w:t>
      </w:r>
      <w:r>
        <w:rPr>
          <w:i/>
          <w:sz w:val="24"/>
          <w:u w:val="single"/>
        </w:rPr>
        <w:t>Explains</w:t>
      </w:r>
      <w:r>
        <w:rPr>
          <w:i/>
          <w:spacing w:val="-1"/>
          <w:sz w:val="24"/>
          <w:u w:val="single"/>
        </w:rPr>
        <w:t> </w:t>
      </w:r>
      <w:r>
        <w:rPr>
          <w:i/>
          <w:sz w:val="24"/>
          <w:u w:val="single"/>
        </w:rPr>
        <w:t>His</w:t>
      </w:r>
      <w:r>
        <w:rPr>
          <w:i/>
          <w:spacing w:val="-1"/>
          <w:sz w:val="24"/>
          <w:u w:val="single"/>
        </w:rPr>
        <w:t> </w:t>
      </w:r>
      <w:r>
        <w:rPr>
          <w:i/>
          <w:sz w:val="24"/>
          <w:u w:val="single"/>
        </w:rPr>
        <w:t>Dividing</w:t>
      </w:r>
      <w:r>
        <w:rPr>
          <w:i/>
          <w:spacing w:val="-1"/>
          <w:sz w:val="24"/>
          <w:u w:val="single"/>
        </w:rPr>
        <w:t> </w:t>
      </w:r>
      <w:r>
        <w:rPr>
          <w:i/>
          <w:sz w:val="24"/>
          <w:u w:val="single"/>
        </w:rPr>
        <w:t>the</w:t>
      </w:r>
      <w:r>
        <w:rPr>
          <w:i/>
          <w:spacing w:val="-2"/>
          <w:sz w:val="24"/>
          <w:u w:val="single"/>
        </w:rPr>
        <w:t> </w:t>
      </w:r>
      <w:r>
        <w:rPr>
          <w:i/>
          <w:sz w:val="24"/>
          <w:u w:val="single"/>
        </w:rPr>
        <w:t>Land</w:t>
      </w:r>
      <w:r>
        <w:rPr>
          <w:i/>
          <w:spacing w:val="-1"/>
          <w:sz w:val="24"/>
          <w:u w:val="single"/>
        </w:rPr>
        <w:t> </w:t>
      </w:r>
      <w:r>
        <w:rPr>
          <w:i/>
          <w:sz w:val="24"/>
          <w:u w:val="single"/>
        </w:rPr>
        <w:t>for </w:t>
      </w:r>
      <w:r>
        <w:rPr>
          <w:i/>
          <w:spacing w:val="-4"/>
          <w:sz w:val="24"/>
          <w:u w:val="single"/>
        </w:rPr>
        <w:t>Gain</w:t>
      </w:r>
    </w:p>
    <w:p>
      <w:pPr>
        <w:pStyle w:val="BodyText"/>
        <w:rPr>
          <w:i/>
        </w:rPr>
      </w:pPr>
    </w:p>
    <w:p>
      <w:pPr>
        <w:pStyle w:val="BodyText"/>
        <w:ind w:left="120" w:right="131"/>
      </w:pPr>
      <w:r>
        <w:rPr/>
        <w:t>"The FEUDAL SYSTEM is a term used to express the manner in which the chiefs, who conquered by the aid of their armies, and settled in the conquered countries, divided the lands among their followers; and the liabilities and privileges growing out of this</w:t>
      </w:r>
      <w:r>
        <w:rPr>
          <w:spacing w:val="40"/>
        </w:rPr>
        <w:t> </w:t>
      </w:r>
      <w:r>
        <w:rPr/>
        <w:t>division.</w:t>
      </w:r>
      <w:r>
        <w:rPr>
          <w:spacing w:val="40"/>
        </w:rPr>
        <w:t> </w:t>
      </w:r>
      <w:r>
        <w:rPr/>
        <w:t>When</w:t>
      </w:r>
      <w:r>
        <w:rPr>
          <w:spacing w:val="-3"/>
        </w:rPr>
        <w:t> </w:t>
      </w:r>
      <w:r>
        <w:rPr/>
        <w:t>the</w:t>
      </w:r>
      <w:r>
        <w:rPr>
          <w:spacing w:val="-4"/>
        </w:rPr>
        <w:t> </w:t>
      </w:r>
      <w:r>
        <w:rPr/>
        <w:t>chief,</w:t>
      </w:r>
      <w:r>
        <w:rPr>
          <w:spacing w:val="-3"/>
        </w:rPr>
        <w:t> </w:t>
      </w:r>
      <w:r>
        <w:rPr/>
        <w:t>or</w:t>
      </w:r>
      <w:r>
        <w:rPr>
          <w:spacing w:val="-4"/>
        </w:rPr>
        <w:t> </w:t>
      </w:r>
      <w:r>
        <w:rPr/>
        <w:t>king,</w:t>
      </w:r>
      <w:r>
        <w:rPr>
          <w:spacing w:val="-3"/>
        </w:rPr>
        <w:t> </w:t>
      </w:r>
      <w:r>
        <w:rPr/>
        <w:t>saw</w:t>
      </w:r>
      <w:r>
        <w:rPr>
          <w:spacing w:val="-4"/>
        </w:rPr>
        <w:t> </w:t>
      </w:r>
      <w:r>
        <w:rPr/>
        <w:t>the</w:t>
      </w:r>
      <w:r>
        <w:rPr>
          <w:spacing w:val="-4"/>
        </w:rPr>
        <w:t> </w:t>
      </w:r>
      <w:r>
        <w:rPr/>
        <w:t>whole</w:t>
      </w:r>
      <w:r>
        <w:rPr>
          <w:spacing w:val="-2"/>
        </w:rPr>
        <w:t> </w:t>
      </w:r>
      <w:r>
        <w:rPr/>
        <w:t>undivided</w:t>
      </w:r>
      <w:r>
        <w:rPr>
          <w:spacing w:val="-3"/>
        </w:rPr>
        <w:t> </w:t>
      </w:r>
      <w:r>
        <w:rPr/>
        <w:t>territory</w:t>
      </w:r>
      <w:r>
        <w:rPr>
          <w:spacing w:val="-7"/>
        </w:rPr>
        <w:t> </w:t>
      </w:r>
      <w:r>
        <w:rPr/>
        <w:t>on</w:t>
      </w:r>
      <w:r>
        <w:rPr>
          <w:spacing w:val="-3"/>
        </w:rPr>
        <w:t> </w:t>
      </w:r>
      <w:r>
        <w:rPr/>
        <w:t>the</w:t>
      </w:r>
      <w:r>
        <w:rPr>
          <w:spacing w:val="-4"/>
        </w:rPr>
        <w:t> </w:t>
      </w:r>
      <w:r>
        <w:rPr/>
        <w:t>one</w:t>
      </w:r>
      <w:r>
        <w:rPr>
          <w:spacing w:val="-4"/>
        </w:rPr>
        <w:t> </w:t>
      </w:r>
      <w:r>
        <w:rPr/>
        <w:t>hand,</w:t>
      </w:r>
      <w:r>
        <w:rPr>
          <w:spacing w:val="-1"/>
        </w:rPr>
        <w:t> </w:t>
      </w:r>
      <w:r>
        <w:rPr/>
        <w:t>and the body of his followers wishing to settle it on the other, the question naturally arose, how should he divide it?</w:t>
      </w:r>
      <w:r>
        <w:rPr>
          <w:spacing w:val="40"/>
        </w:rPr>
        <w:t> </w:t>
      </w:r>
      <w:r>
        <w:rPr/>
        <w:t>The unsettled state of the world was to be considered.</w:t>
      </w:r>
      <w:r>
        <w:rPr>
          <w:spacing w:val="40"/>
        </w:rPr>
        <w:t> </w:t>
      </w:r>
      <w:r>
        <w:rPr/>
        <w:t>If he divided it among his people, without preserving a warlike attitude, they would become</w:t>
      </w:r>
      <w:r>
        <w:rPr>
          <w:spacing w:val="40"/>
        </w:rPr>
        <w:t> </w:t>
      </w:r>
      <w:r>
        <w:rPr/>
        <w:t>the prey of some of the armed hordes, still moving in search of settlements.</w:t>
      </w:r>
      <w:r>
        <w:rPr>
          <w:spacing w:val="40"/>
        </w:rPr>
        <w:t> </w:t>
      </w:r>
      <w:r>
        <w:rPr/>
        <w:t>The leader, therefore, after retaining what he chose, gave out the lands in large portions to his principal captains, -- on condition of their doing homage to him, paying a certain sum of</w:t>
      </w:r>
    </w:p>
    <w:p>
      <w:pPr>
        <w:spacing w:after="0"/>
        <w:sectPr>
          <w:pgSz w:w="12240" w:h="15840"/>
          <w:pgMar w:header="0" w:footer="794" w:top="1640" w:bottom="980" w:left="1680" w:right="1700"/>
        </w:sectPr>
      </w:pPr>
    </w:p>
    <w:p>
      <w:pPr>
        <w:pStyle w:val="BodyText"/>
        <w:spacing w:before="72"/>
        <w:ind w:left="120"/>
      </w:pPr>
      <w:r>
        <w:rPr/>
        <w:t>money,</w:t>
      </w:r>
      <w:r>
        <w:rPr>
          <w:spacing w:val="-1"/>
        </w:rPr>
        <w:t> </w:t>
      </w:r>
      <w:r>
        <w:rPr/>
        <w:t>and</w:t>
      </w:r>
      <w:r>
        <w:rPr>
          <w:spacing w:val="-3"/>
        </w:rPr>
        <w:t> </w:t>
      </w:r>
      <w:r>
        <w:rPr/>
        <w:t>appearing</w:t>
      </w:r>
      <w:r>
        <w:rPr>
          <w:spacing w:val="-6"/>
        </w:rPr>
        <w:t> </w:t>
      </w:r>
      <w:r>
        <w:rPr/>
        <w:t>in</w:t>
      </w:r>
      <w:r>
        <w:rPr>
          <w:spacing w:val="-1"/>
        </w:rPr>
        <w:t> </w:t>
      </w:r>
      <w:r>
        <w:rPr/>
        <w:t>the</w:t>
      </w:r>
      <w:r>
        <w:rPr>
          <w:spacing w:val="-4"/>
        </w:rPr>
        <w:t> </w:t>
      </w:r>
      <w:r>
        <w:rPr/>
        <w:t>field</w:t>
      </w:r>
      <w:r>
        <w:rPr>
          <w:spacing w:val="-3"/>
        </w:rPr>
        <w:t> </w:t>
      </w:r>
      <w:r>
        <w:rPr/>
        <w:t>with</w:t>
      </w:r>
      <w:r>
        <w:rPr>
          <w:spacing w:val="-3"/>
        </w:rPr>
        <w:t> </w:t>
      </w:r>
      <w:r>
        <w:rPr/>
        <w:t>a</w:t>
      </w:r>
      <w:r>
        <w:rPr>
          <w:spacing w:val="-4"/>
        </w:rPr>
        <w:t> </w:t>
      </w:r>
      <w:r>
        <w:rPr/>
        <w:t>certain</w:t>
      </w:r>
      <w:r>
        <w:rPr>
          <w:spacing w:val="-3"/>
        </w:rPr>
        <w:t> </w:t>
      </w:r>
      <w:r>
        <w:rPr/>
        <w:t>number</w:t>
      </w:r>
      <w:r>
        <w:rPr>
          <w:spacing w:val="-4"/>
        </w:rPr>
        <w:t> </w:t>
      </w:r>
      <w:r>
        <w:rPr/>
        <w:t>of</w:t>
      </w:r>
      <w:r>
        <w:rPr>
          <w:spacing w:val="-4"/>
        </w:rPr>
        <w:t> </w:t>
      </w:r>
      <w:r>
        <w:rPr/>
        <w:t>retainers,</w:t>
      </w:r>
      <w:r>
        <w:rPr>
          <w:spacing w:val="-3"/>
        </w:rPr>
        <w:t> </w:t>
      </w:r>
      <w:r>
        <w:rPr/>
        <w:t>whenever</w:t>
      </w:r>
      <w:r>
        <w:rPr>
          <w:spacing w:val="40"/>
        </w:rPr>
        <w:t> </w:t>
      </w:r>
      <w:r>
        <w:rPr/>
        <w:t>he</w:t>
      </w:r>
      <w:r>
        <w:rPr>
          <w:spacing w:val="-2"/>
        </w:rPr>
        <w:t> </w:t>
      </w:r>
      <w:r>
        <w:rPr/>
        <w:t>called for their aid.</w:t>
      </w:r>
      <w:r>
        <w:rPr>
          <w:spacing w:val="40"/>
        </w:rPr>
        <w:t> </w:t>
      </w:r>
      <w:r>
        <w:rPr/>
        <w:t>These chief officers, after keeping what they desired for their own use, divided the remainder of the land assigned them, to their own favorites; who were to furnish money</w:t>
      </w:r>
      <w:r>
        <w:rPr>
          <w:spacing w:val="-5"/>
        </w:rPr>
        <w:t> </w:t>
      </w:r>
      <w:r>
        <w:rPr/>
        <w:t>and soldiers to them, as they</w:t>
      </w:r>
      <w:r>
        <w:rPr>
          <w:spacing w:val="-3"/>
        </w:rPr>
        <w:t> </w:t>
      </w:r>
      <w:r>
        <w:rPr/>
        <w:t>were</w:t>
      </w:r>
      <w:r>
        <w:rPr>
          <w:spacing w:val="-1"/>
        </w:rPr>
        <w:t> </w:t>
      </w:r>
      <w:r>
        <w:rPr/>
        <w:t>to the</w:t>
      </w:r>
      <w:r>
        <w:rPr>
          <w:spacing w:val="-1"/>
        </w:rPr>
        <w:t> </w:t>
      </w:r>
      <w:r>
        <w:rPr/>
        <w:t>king.</w:t>
      </w:r>
      <w:r>
        <w:rPr>
          <w:spacing w:val="40"/>
        </w:rPr>
        <w:t> </w:t>
      </w:r>
      <w:r>
        <w:rPr/>
        <w:t>The conquered inhabitants who remained became slaves, and were transferable with the lands.</w:t>
      </w:r>
      <w:r>
        <w:rPr>
          <w:spacing w:val="40"/>
        </w:rPr>
        <w:t> </w:t>
      </w:r>
      <w:r>
        <w:rPr/>
        <w:t>These kings rose by their own prowess; but on settling with their nation, the monarchy was generally first elective in their families, then hereditary." - Universal History, p. 200.</w:t>
      </w:r>
    </w:p>
    <w:p>
      <w:pPr>
        <w:pStyle w:val="BodyText"/>
      </w:pPr>
    </w:p>
    <w:p>
      <w:pPr>
        <w:pStyle w:val="ListParagraph"/>
        <w:numPr>
          <w:ilvl w:val="0"/>
          <w:numId w:val="2"/>
        </w:numPr>
        <w:tabs>
          <w:tab w:pos="420" w:val="left" w:leader="none"/>
        </w:tabs>
        <w:spacing w:line="240" w:lineRule="auto" w:before="0" w:after="0"/>
        <w:ind w:left="420" w:right="0" w:hanging="300"/>
        <w:jc w:val="left"/>
        <w:rPr>
          <w:b/>
          <w:sz w:val="24"/>
        </w:rPr>
      </w:pPr>
      <w:r>
        <w:rPr>
          <w:i/>
          <w:sz w:val="24"/>
          <w:u w:val="single"/>
        </w:rPr>
        <w:t>Read</w:t>
      </w:r>
      <w:r>
        <w:rPr>
          <w:i/>
          <w:spacing w:val="-2"/>
          <w:sz w:val="24"/>
          <w:u w:val="none"/>
        </w:rPr>
        <w:t> </w:t>
      </w:r>
      <w:r>
        <w:rPr>
          <w:b/>
          <w:sz w:val="24"/>
          <w:u w:val="none"/>
        </w:rPr>
        <w:t>Dan.</w:t>
      </w:r>
      <w:r>
        <w:rPr>
          <w:b/>
          <w:spacing w:val="-1"/>
          <w:sz w:val="24"/>
          <w:u w:val="none"/>
        </w:rPr>
        <w:t> </w:t>
      </w:r>
      <w:r>
        <w:rPr>
          <w:b/>
          <w:sz w:val="24"/>
          <w:u w:val="none"/>
        </w:rPr>
        <w:t>11:</w:t>
      </w:r>
      <w:r>
        <w:rPr>
          <w:b/>
          <w:spacing w:val="-2"/>
          <w:sz w:val="24"/>
          <w:u w:val="none"/>
        </w:rPr>
        <w:t> </w:t>
      </w:r>
      <w:r>
        <w:rPr>
          <w:b/>
          <w:sz w:val="24"/>
          <w:u w:val="none"/>
        </w:rPr>
        <w:t>40-</w:t>
      </w:r>
      <w:r>
        <w:rPr>
          <w:b/>
          <w:spacing w:val="-5"/>
          <w:sz w:val="24"/>
          <w:u w:val="none"/>
        </w:rPr>
        <w:t>43</w:t>
      </w:r>
    </w:p>
    <w:p>
      <w:pPr>
        <w:pStyle w:val="BodyText"/>
        <w:rPr>
          <w:b/>
        </w:rPr>
      </w:pPr>
    </w:p>
    <w:p>
      <w:pPr>
        <w:spacing w:before="0"/>
        <w:ind w:left="120" w:right="0" w:firstLine="0"/>
        <w:jc w:val="left"/>
        <w:rPr>
          <w:i/>
          <w:sz w:val="24"/>
        </w:rPr>
      </w:pPr>
      <w:r>
        <w:rPr>
          <w:i/>
          <w:sz w:val="24"/>
          <w:u w:val="single"/>
        </w:rPr>
        <w:t>The</w:t>
      </w:r>
      <w:r>
        <w:rPr>
          <w:i/>
          <w:spacing w:val="-2"/>
          <w:sz w:val="24"/>
          <w:u w:val="single"/>
        </w:rPr>
        <w:t> </w:t>
      </w:r>
      <w:r>
        <w:rPr>
          <w:i/>
          <w:sz w:val="24"/>
          <w:u w:val="single"/>
        </w:rPr>
        <w:t>Fifth</w:t>
      </w:r>
      <w:r>
        <w:rPr>
          <w:i/>
          <w:spacing w:val="-1"/>
          <w:sz w:val="24"/>
          <w:u w:val="single"/>
        </w:rPr>
        <w:t> </w:t>
      </w:r>
      <w:r>
        <w:rPr>
          <w:i/>
          <w:sz w:val="24"/>
          <w:u w:val="single"/>
        </w:rPr>
        <w:t>Regime</w:t>
      </w:r>
      <w:r>
        <w:rPr>
          <w:i/>
          <w:spacing w:val="-2"/>
          <w:sz w:val="24"/>
          <w:u w:val="single"/>
        </w:rPr>
        <w:t> </w:t>
      </w:r>
      <w:r>
        <w:rPr>
          <w:i/>
          <w:sz w:val="24"/>
          <w:u w:val="single"/>
        </w:rPr>
        <w:t>of</w:t>
      </w:r>
      <w:r>
        <w:rPr>
          <w:i/>
          <w:spacing w:val="-1"/>
          <w:sz w:val="24"/>
          <w:u w:val="single"/>
        </w:rPr>
        <w:t> </w:t>
      </w:r>
      <w:r>
        <w:rPr>
          <w:i/>
          <w:sz w:val="24"/>
          <w:u w:val="single"/>
        </w:rPr>
        <w:t>the</w:t>
      </w:r>
      <w:r>
        <w:rPr>
          <w:i/>
          <w:spacing w:val="-2"/>
          <w:sz w:val="24"/>
          <w:u w:val="single"/>
        </w:rPr>
        <w:t> </w:t>
      </w:r>
      <w:r>
        <w:rPr>
          <w:i/>
          <w:sz w:val="24"/>
          <w:u w:val="single"/>
        </w:rPr>
        <w:t>North Defeats</w:t>
      </w:r>
      <w:r>
        <w:rPr>
          <w:i/>
          <w:spacing w:val="-1"/>
          <w:sz w:val="24"/>
          <w:u w:val="single"/>
        </w:rPr>
        <w:t> </w:t>
      </w:r>
      <w:r>
        <w:rPr>
          <w:i/>
          <w:sz w:val="24"/>
          <w:u w:val="single"/>
        </w:rPr>
        <w:t>the</w:t>
      </w:r>
      <w:r>
        <w:rPr>
          <w:i/>
          <w:spacing w:val="-2"/>
          <w:sz w:val="24"/>
          <w:u w:val="single"/>
        </w:rPr>
        <w:t> </w:t>
      </w:r>
      <w:r>
        <w:rPr>
          <w:i/>
          <w:sz w:val="24"/>
          <w:u w:val="single"/>
        </w:rPr>
        <w:t>Second</w:t>
      </w:r>
      <w:r>
        <w:rPr>
          <w:i/>
          <w:spacing w:val="-1"/>
          <w:sz w:val="24"/>
          <w:u w:val="single"/>
        </w:rPr>
        <w:t> </w:t>
      </w:r>
      <w:r>
        <w:rPr>
          <w:i/>
          <w:sz w:val="24"/>
          <w:u w:val="single"/>
        </w:rPr>
        <w:t>Regime</w:t>
      </w:r>
      <w:r>
        <w:rPr>
          <w:i/>
          <w:spacing w:val="-2"/>
          <w:sz w:val="24"/>
          <w:u w:val="single"/>
        </w:rPr>
        <w:t> </w:t>
      </w:r>
      <w:r>
        <w:rPr>
          <w:i/>
          <w:sz w:val="24"/>
          <w:u w:val="single"/>
        </w:rPr>
        <w:t>of</w:t>
      </w:r>
      <w:r>
        <w:rPr>
          <w:i/>
          <w:spacing w:val="-1"/>
          <w:sz w:val="24"/>
          <w:u w:val="single"/>
        </w:rPr>
        <w:t> </w:t>
      </w:r>
      <w:r>
        <w:rPr>
          <w:i/>
          <w:sz w:val="24"/>
          <w:u w:val="single"/>
        </w:rPr>
        <w:t>the</w:t>
      </w:r>
      <w:r>
        <w:rPr>
          <w:i/>
          <w:spacing w:val="-1"/>
          <w:sz w:val="24"/>
          <w:u w:val="single"/>
        </w:rPr>
        <w:t> </w:t>
      </w:r>
      <w:r>
        <w:rPr>
          <w:i/>
          <w:spacing w:val="-2"/>
          <w:sz w:val="24"/>
          <w:u w:val="single"/>
        </w:rPr>
        <w:t>South</w:t>
      </w:r>
    </w:p>
    <w:p>
      <w:pPr>
        <w:pStyle w:val="BodyText"/>
        <w:rPr>
          <w:i/>
        </w:rPr>
      </w:pPr>
    </w:p>
    <w:p>
      <w:pPr>
        <w:pStyle w:val="BodyText"/>
        <w:ind w:left="119" w:right="189"/>
      </w:pPr>
      <w:r>
        <w:rPr/>
        <w:t>Passing beyond the prophetic declaration of the Mohammedan victories, and coming to "the</w:t>
      </w:r>
      <w:r>
        <w:rPr>
          <w:spacing w:val="-3"/>
        </w:rPr>
        <w:t> </w:t>
      </w:r>
      <w:r>
        <w:rPr/>
        <w:t>time</w:t>
      </w:r>
      <w:r>
        <w:rPr>
          <w:spacing w:val="-3"/>
        </w:rPr>
        <w:t> </w:t>
      </w:r>
      <w:r>
        <w:rPr/>
        <w:t>of</w:t>
      </w:r>
      <w:r>
        <w:rPr>
          <w:spacing w:val="-3"/>
        </w:rPr>
        <w:t> </w:t>
      </w:r>
      <w:r>
        <w:rPr/>
        <w:t>the</w:t>
      </w:r>
      <w:r>
        <w:rPr>
          <w:spacing w:val="-1"/>
        </w:rPr>
        <w:t> </w:t>
      </w:r>
      <w:r>
        <w:rPr/>
        <w:t>end,"</w:t>
      </w:r>
      <w:r>
        <w:rPr>
          <w:spacing w:val="-4"/>
        </w:rPr>
        <w:t> </w:t>
      </w:r>
      <w:r>
        <w:rPr/>
        <w:t>in</w:t>
      </w:r>
      <w:r>
        <w:rPr>
          <w:spacing w:val="-2"/>
        </w:rPr>
        <w:t> </w:t>
      </w:r>
      <w:r>
        <w:rPr/>
        <w:t>the</w:t>
      </w:r>
      <w:r>
        <w:rPr>
          <w:spacing w:val="-3"/>
        </w:rPr>
        <w:t> </w:t>
      </w:r>
      <w:r>
        <w:rPr/>
        <w:t>eighteenth</w:t>
      </w:r>
      <w:r>
        <w:rPr>
          <w:spacing w:val="-2"/>
        </w:rPr>
        <w:t> </w:t>
      </w:r>
      <w:r>
        <w:rPr/>
        <w:t>century,</w:t>
      </w:r>
      <w:r>
        <w:rPr>
          <w:spacing w:val="-2"/>
        </w:rPr>
        <w:t> </w:t>
      </w:r>
      <w:r>
        <w:rPr/>
        <w:t>we</w:t>
      </w:r>
      <w:r>
        <w:rPr>
          <w:spacing w:val="-3"/>
        </w:rPr>
        <w:t> </w:t>
      </w:r>
      <w:r>
        <w:rPr/>
        <w:t>find</w:t>
      </w:r>
      <w:r>
        <w:rPr>
          <w:spacing w:val="-2"/>
        </w:rPr>
        <w:t> </w:t>
      </w:r>
      <w:r>
        <w:rPr/>
        <w:t>that</w:t>
      </w:r>
      <w:r>
        <w:rPr>
          <w:spacing w:val="-2"/>
        </w:rPr>
        <w:t> </w:t>
      </w:r>
      <w:r>
        <w:rPr/>
        <w:t>the</w:t>
      </w:r>
      <w:r>
        <w:rPr>
          <w:spacing w:val="-3"/>
        </w:rPr>
        <w:t> </w:t>
      </w:r>
      <w:r>
        <w:rPr/>
        <w:t>Christianized</w:t>
      </w:r>
      <w:r>
        <w:rPr>
          <w:spacing w:val="-2"/>
        </w:rPr>
        <w:t> </w:t>
      </w:r>
      <w:r>
        <w:rPr/>
        <w:t>king</w:t>
      </w:r>
      <w:r>
        <w:rPr>
          <w:spacing w:val="-5"/>
        </w:rPr>
        <w:t> </w:t>
      </w:r>
      <w:r>
        <w:rPr/>
        <w:t>of</w:t>
      </w:r>
      <w:r>
        <w:rPr>
          <w:spacing w:val="-3"/>
        </w:rPr>
        <w:t> </w:t>
      </w:r>
      <w:r>
        <w:rPr/>
        <w:t>the north in his fifth regime (the Christian governments independent of the church) is at the outset to overrun the king of the south (the Mohammedan Empire), and is finally to retake from him Egypt and Palestine and many other countries besides those which comprised the Mohammedan Empire.</w:t>
      </w:r>
    </w:p>
    <w:p>
      <w:pPr>
        <w:pStyle w:val="BodyText"/>
      </w:pPr>
    </w:p>
    <w:p>
      <w:pPr>
        <w:pStyle w:val="BodyText"/>
        <w:ind w:left="120" w:right="112"/>
      </w:pPr>
      <w:r>
        <w:rPr/>
        <w:t>Since the king of the south pushes at the king of the north, it follows that the king of the south is the aggressor, feels himself strong to attack.</w:t>
      </w:r>
      <w:r>
        <w:rPr>
          <w:spacing w:val="40"/>
        </w:rPr>
        <w:t> </w:t>
      </w:r>
      <w:r>
        <w:rPr/>
        <w:t>He nevertheless loses out and the king of the north overruns him, grows very great during the time of the end.</w:t>
      </w:r>
      <w:r>
        <w:rPr>
          <w:spacing w:val="80"/>
        </w:rPr>
        <w:t> </w:t>
      </w:r>
      <w:r>
        <w:rPr/>
        <w:t>He takes "the glorious land" (Palestine), and besides taking many other countries, he also takes Edom</w:t>
      </w:r>
      <w:r>
        <w:rPr>
          <w:spacing w:val="-4"/>
        </w:rPr>
        <w:t> </w:t>
      </w:r>
      <w:r>
        <w:rPr/>
        <w:t>and</w:t>
      </w:r>
      <w:r>
        <w:rPr>
          <w:spacing w:val="-4"/>
        </w:rPr>
        <w:t> </w:t>
      </w:r>
      <w:r>
        <w:rPr/>
        <w:t>Moab</w:t>
      </w:r>
      <w:r>
        <w:rPr>
          <w:spacing w:val="-4"/>
        </w:rPr>
        <w:t> </w:t>
      </w:r>
      <w:r>
        <w:rPr/>
        <w:t>and</w:t>
      </w:r>
      <w:r>
        <w:rPr>
          <w:spacing w:val="-4"/>
        </w:rPr>
        <w:t> </w:t>
      </w:r>
      <w:r>
        <w:rPr/>
        <w:t>Ammon</w:t>
      </w:r>
      <w:r>
        <w:rPr>
          <w:spacing w:val="-4"/>
        </w:rPr>
        <w:t> </w:t>
      </w:r>
      <w:r>
        <w:rPr/>
        <w:t>(the</w:t>
      </w:r>
      <w:r>
        <w:rPr>
          <w:spacing w:val="-5"/>
        </w:rPr>
        <w:t> </w:t>
      </w:r>
      <w:r>
        <w:rPr/>
        <w:t>Arab</w:t>
      </w:r>
      <w:r>
        <w:rPr>
          <w:spacing w:val="-2"/>
        </w:rPr>
        <w:t> </w:t>
      </w:r>
      <w:r>
        <w:rPr/>
        <w:t>countries)</w:t>
      </w:r>
      <w:r>
        <w:rPr>
          <w:spacing w:val="-3"/>
        </w:rPr>
        <w:t> </w:t>
      </w:r>
      <w:r>
        <w:rPr/>
        <w:t>which</w:t>
      </w:r>
      <w:r>
        <w:rPr>
          <w:spacing w:val="-4"/>
        </w:rPr>
        <w:t> </w:t>
      </w:r>
      <w:r>
        <w:rPr/>
        <w:t>nevertheless</w:t>
      </w:r>
      <w:r>
        <w:rPr>
          <w:spacing w:val="-4"/>
        </w:rPr>
        <w:t> </w:t>
      </w:r>
      <w:r>
        <w:rPr/>
        <w:t>in</w:t>
      </w:r>
      <w:r>
        <w:rPr>
          <w:spacing w:val="-4"/>
        </w:rPr>
        <w:t> </w:t>
      </w:r>
      <w:r>
        <w:rPr/>
        <w:t>time</w:t>
      </w:r>
      <w:r>
        <w:rPr>
          <w:spacing w:val="-5"/>
        </w:rPr>
        <w:t> </w:t>
      </w:r>
      <w:r>
        <w:rPr/>
        <w:t>"escape</w:t>
      </w:r>
      <w:r>
        <w:rPr>
          <w:spacing w:val="-5"/>
        </w:rPr>
        <w:t> </w:t>
      </w:r>
      <w:r>
        <w:rPr/>
        <w:t>out of his hand" -- free themselves.</w:t>
      </w:r>
      <w:r>
        <w:rPr>
          <w:spacing w:val="40"/>
        </w:rPr>
        <w:t> </w:t>
      </w:r>
      <w:r>
        <w:rPr/>
        <w:t>Moreover, says the scripture:</w:t>
      </w:r>
    </w:p>
    <w:p>
      <w:pPr>
        <w:pStyle w:val="BodyText"/>
      </w:pPr>
    </w:p>
    <w:p>
      <w:pPr>
        <w:pStyle w:val="BodyText"/>
        <w:ind w:left="120" w:right="189"/>
      </w:pPr>
      <w:r>
        <w:rPr/>
        <w:t>For</w:t>
      </w:r>
      <w:r>
        <w:rPr>
          <w:spacing w:val="-1"/>
        </w:rPr>
        <w:t> </w:t>
      </w:r>
      <w:r>
        <w:rPr/>
        <w:t>centuries the</w:t>
      </w:r>
      <w:r>
        <w:rPr>
          <w:spacing w:val="-1"/>
        </w:rPr>
        <w:t> </w:t>
      </w:r>
      <w:r>
        <w:rPr/>
        <w:t>Ottoman Empire</w:t>
      </w:r>
      <w:r>
        <w:rPr>
          <w:spacing w:val="-1"/>
        </w:rPr>
        <w:t> </w:t>
      </w:r>
      <w:r>
        <w:rPr/>
        <w:t>ruled these countries, and history</w:t>
      </w:r>
      <w:r>
        <w:rPr>
          <w:spacing w:val="-3"/>
        </w:rPr>
        <w:t> </w:t>
      </w:r>
      <w:r>
        <w:rPr/>
        <w:t>records that the</w:t>
      </w:r>
      <w:r>
        <w:rPr>
          <w:spacing w:val="-1"/>
        </w:rPr>
        <w:t> </w:t>
      </w:r>
      <w:r>
        <w:rPr/>
        <w:t>first Turkish reverses on land occurred about 1699.</w:t>
      </w:r>
      <w:r>
        <w:rPr>
          <w:spacing w:val="40"/>
        </w:rPr>
        <w:t> </w:t>
      </w:r>
      <w:r>
        <w:rPr/>
        <w:t>Ever since, Turkey has been declining and the Christian nations gaining, but it is Great Britain in particular that has taken the countries</w:t>
      </w:r>
      <w:r>
        <w:rPr>
          <w:spacing w:val="-2"/>
        </w:rPr>
        <w:t> </w:t>
      </w:r>
      <w:r>
        <w:rPr/>
        <w:t>mentioned</w:t>
      </w:r>
      <w:r>
        <w:rPr>
          <w:spacing w:val="-2"/>
        </w:rPr>
        <w:t> </w:t>
      </w:r>
      <w:r>
        <w:rPr/>
        <w:t>by</w:t>
      </w:r>
      <w:r>
        <w:rPr>
          <w:spacing w:val="-7"/>
        </w:rPr>
        <w:t> </w:t>
      </w:r>
      <w:r>
        <w:rPr/>
        <w:t>name</w:t>
      </w:r>
      <w:r>
        <w:rPr>
          <w:spacing w:val="-3"/>
        </w:rPr>
        <w:t> </w:t>
      </w:r>
      <w:r>
        <w:rPr/>
        <w:t>in</w:t>
      </w:r>
      <w:r>
        <w:rPr>
          <w:spacing w:val="-2"/>
        </w:rPr>
        <w:t> </w:t>
      </w:r>
      <w:r>
        <w:rPr/>
        <w:t>this</w:t>
      </w:r>
      <w:r>
        <w:rPr>
          <w:spacing w:val="-2"/>
        </w:rPr>
        <w:t> </w:t>
      </w:r>
      <w:r>
        <w:rPr/>
        <w:t>prophecy.</w:t>
      </w:r>
      <w:r>
        <w:rPr>
          <w:spacing w:val="40"/>
        </w:rPr>
        <w:t> </w:t>
      </w:r>
      <w:r>
        <w:rPr/>
        <w:t>She</w:t>
      </w:r>
      <w:r>
        <w:rPr>
          <w:spacing w:val="-3"/>
        </w:rPr>
        <w:t> </w:t>
      </w:r>
      <w:r>
        <w:rPr/>
        <w:t>is</w:t>
      </w:r>
      <w:r>
        <w:rPr>
          <w:spacing w:val="-2"/>
        </w:rPr>
        <w:t> </w:t>
      </w:r>
      <w:r>
        <w:rPr/>
        <w:t>the</w:t>
      </w:r>
      <w:r>
        <w:rPr>
          <w:spacing w:val="-3"/>
        </w:rPr>
        <w:t> </w:t>
      </w:r>
      <w:r>
        <w:rPr/>
        <w:t>one</w:t>
      </w:r>
      <w:r>
        <w:rPr>
          <w:spacing w:val="-3"/>
        </w:rPr>
        <w:t> </w:t>
      </w:r>
      <w:r>
        <w:rPr/>
        <w:t>who</w:t>
      </w:r>
      <w:r>
        <w:rPr>
          <w:spacing w:val="-2"/>
        </w:rPr>
        <w:t> </w:t>
      </w:r>
      <w:r>
        <w:rPr/>
        <w:t>has</w:t>
      </w:r>
      <w:r>
        <w:rPr>
          <w:spacing w:val="-2"/>
        </w:rPr>
        <w:t> </w:t>
      </w:r>
      <w:r>
        <w:rPr/>
        <w:t>taken</w:t>
      </w:r>
      <w:r>
        <w:rPr>
          <w:spacing w:val="-2"/>
        </w:rPr>
        <w:t> </w:t>
      </w:r>
      <w:r>
        <w:rPr/>
        <w:t>many</w:t>
      </w:r>
      <w:r>
        <w:rPr>
          <w:spacing w:val="-7"/>
        </w:rPr>
        <w:t> </w:t>
      </w:r>
      <w:r>
        <w:rPr/>
        <w:t>other countries besides these and has waxed great during the decline of the Ottoman Empire.</w:t>
      </w:r>
    </w:p>
    <w:p>
      <w:pPr>
        <w:pStyle w:val="BodyText"/>
      </w:pPr>
    </w:p>
    <w:p>
      <w:pPr>
        <w:pStyle w:val="BodyText"/>
        <w:ind w:left="120" w:right="156"/>
      </w:pPr>
      <w:r>
        <w:rPr/>
        <w:t>Obviously,</w:t>
      </w:r>
      <w:r>
        <w:rPr>
          <w:spacing w:val="-4"/>
        </w:rPr>
        <w:t> </w:t>
      </w:r>
      <w:r>
        <w:rPr/>
        <w:t>therefore,</w:t>
      </w:r>
      <w:r>
        <w:rPr>
          <w:spacing w:val="-4"/>
        </w:rPr>
        <w:t> </w:t>
      </w:r>
      <w:r>
        <w:rPr/>
        <w:t>these</w:t>
      </w:r>
      <w:r>
        <w:rPr>
          <w:spacing w:val="-5"/>
        </w:rPr>
        <w:t> </w:t>
      </w:r>
      <w:r>
        <w:rPr/>
        <w:t>historic</w:t>
      </w:r>
      <w:r>
        <w:rPr>
          <w:spacing w:val="-5"/>
        </w:rPr>
        <w:t> </w:t>
      </w:r>
      <w:r>
        <w:rPr/>
        <w:t>facts,</w:t>
      </w:r>
      <w:r>
        <w:rPr>
          <w:spacing w:val="-4"/>
        </w:rPr>
        <w:t> </w:t>
      </w:r>
      <w:r>
        <w:rPr/>
        <w:t>besides</w:t>
      </w:r>
      <w:r>
        <w:rPr>
          <w:spacing w:val="-4"/>
        </w:rPr>
        <w:t> </w:t>
      </w:r>
      <w:r>
        <w:rPr/>
        <w:t>others</w:t>
      </w:r>
      <w:r>
        <w:rPr>
          <w:spacing w:val="-4"/>
        </w:rPr>
        <w:t> </w:t>
      </w:r>
      <w:r>
        <w:rPr/>
        <w:t>we</w:t>
      </w:r>
      <w:r>
        <w:rPr>
          <w:spacing w:val="-5"/>
        </w:rPr>
        <w:t> </w:t>
      </w:r>
      <w:r>
        <w:rPr/>
        <w:t>have</w:t>
      </w:r>
      <w:r>
        <w:rPr>
          <w:spacing w:val="-5"/>
        </w:rPr>
        <w:t> </w:t>
      </w:r>
      <w:r>
        <w:rPr/>
        <w:t>not</w:t>
      </w:r>
      <w:r>
        <w:rPr>
          <w:spacing w:val="-4"/>
        </w:rPr>
        <w:t> </w:t>
      </w:r>
      <w:r>
        <w:rPr/>
        <w:t>mentioned,</w:t>
      </w:r>
      <w:r>
        <w:rPr>
          <w:spacing w:val="-4"/>
        </w:rPr>
        <w:t> </w:t>
      </w:r>
      <w:r>
        <w:rPr/>
        <w:t>prove that rising from the jungles south of Palestine, the Ottoman empire, next after the Ptolemies, holds the title "king of the south"; and the nations north of Palestine, the Christian nations rising from the Roman empire (and now Great Britain in particular) hold the title "king of the north."</w:t>
      </w:r>
    </w:p>
    <w:p>
      <w:pPr>
        <w:pStyle w:val="BodyText"/>
      </w:pPr>
    </w:p>
    <w:p>
      <w:pPr>
        <w:pStyle w:val="BodyText"/>
        <w:spacing w:before="1"/>
        <w:ind w:left="120" w:right="5067"/>
      </w:pPr>
      <w:r>
        <w:rPr/>
        <w:t>1</w:t>
      </w:r>
      <w:r>
        <w:rPr>
          <w:vertAlign w:val="superscript"/>
        </w:rPr>
        <w:t>st</w:t>
      </w:r>
      <w:r>
        <w:rPr>
          <w:spacing w:val="-7"/>
          <w:vertAlign w:val="baseline"/>
        </w:rPr>
        <w:t> </w:t>
      </w:r>
      <w:r>
        <w:rPr>
          <w:vertAlign w:val="baseline"/>
        </w:rPr>
        <w:t>regime</w:t>
      </w:r>
      <w:r>
        <w:rPr>
          <w:spacing w:val="-6"/>
          <w:vertAlign w:val="baseline"/>
        </w:rPr>
        <w:t> </w:t>
      </w:r>
      <w:r>
        <w:rPr>
          <w:vertAlign w:val="baseline"/>
        </w:rPr>
        <w:t>of</w:t>
      </w:r>
      <w:r>
        <w:rPr>
          <w:spacing w:val="-6"/>
          <w:vertAlign w:val="baseline"/>
        </w:rPr>
        <w:t> </w:t>
      </w:r>
      <w:r>
        <w:rPr>
          <w:vertAlign w:val="baseline"/>
        </w:rPr>
        <w:t>the</w:t>
      </w:r>
      <w:r>
        <w:rPr>
          <w:spacing w:val="-6"/>
          <w:vertAlign w:val="baseline"/>
        </w:rPr>
        <w:t> </w:t>
      </w:r>
      <w:r>
        <w:rPr>
          <w:vertAlign w:val="baseline"/>
        </w:rPr>
        <w:t>North</w:t>
      </w:r>
      <w:r>
        <w:rPr>
          <w:spacing w:val="-6"/>
          <w:vertAlign w:val="baseline"/>
        </w:rPr>
        <w:t> </w:t>
      </w:r>
      <w:r>
        <w:rPr>
          <w:vertAlign w:val="baseline"/>
        </w:rPr>
        <w:t>–</w:t>
      </w:r>
      <w:r>
        <w:rPr>
          <w:spacing w:val="-4"/>
          <w:vertAlign w:val="baseline"/>
        </w:rPr>
        <w:t> </w:t>
      </w:r>
      <w:r>
        <w:rPr>
          <w:vertAlign w:val="baseline"/>
        </w:rPr>
        <w:t>Lysimachian 2</w:t>
      </w:r>
      <w:r>
        <w:rPr>
          <w:vertAlign w:val="superscript"/>
        </w:rPr>
        <w:t>nd</w:t>
      </w:r>
      <w:r>
        <w:rPr>
          <w:vertAlign w:val="baseline"/>
        </w:rPr>
        <w:t> regime of the North – Seleuidan 3</w:t>
      </w:r>
      <w:r>
        <w:rPr>
          <w:vertAlign w:val="superscript"/>
        </w:rPr>
        <w:t>rd</w:t>
      </w:r>
      <w:r>
        <w:rPr>
          <w:spacing w:val="-5"/>
          <w:vertAlign w:val="baseline"/>
        </w:rPr>
        <w:t> </w:t>
      </w:r>
      <w:r>
        <w:rPr>
          <w:vertAlign w:val="baseline"/>
        </w:rPr>
        <w:t>regime</w:t>
      </w:r>
      <w:r>
        <w:rPr>
          <w:spacing w:val="-7"/>
          <w:vertAlign w:val="baseline"/>
        </w:rPr>
        <w:t> </w:t>
      </w:r>
      <w:r>
        <w:rPr>
          <w:vertAlign w:val="baseline"/>
        </w:rPr>
        <w:t>of</w:t>
      </w:r>
      <w:r>
        <w:rPr>
          <w:spacing w:val="-7"/>
          <w:vertAlign w:val="baseline"/>
        </w:rPr>
        <w:t> </w:t>
      </w:r>
      <w:r>
        <w:rPr>
          <w:vertAlign w:val="baseline"/>
        </w:rPr>
        <w:t>the</w:t>
      </w:r>
      <w:r>
        <w:rPr>
          <w:spacing w:val="-7"/>
          <w:vertAlign w:val="baseline"/>
        </w:rPr>
        <w:t> </w:t>
      </w:r>
      <w:r>
        <w:rPr>
          <w:vertAlign w:val="baseline"/>
        </w:rPr>
        <w:t>North</w:t>
      </w:r>
      <w:r>
        <w:rPr>
          <w:spacing w:val="-6"/>
          <w:vertAlign w:val="baseline"/>
        </w:rPr>
        <w:t> </w:t>
      </w:r>
      <w:r>
        <w:rPr>
          <w:vertAlign w:val="baseline"/>
        </w:rPr>
        <w:t>–</w:t>
      </w:r>
      <w:r>
        <w:rPr>
          <w:spacing w:val="-4"/>
          <w:vertAlign w:val="baseline"/>
        </w:rPr>
        <w:t> </w:t>
      </w:r>
      <w:r>
        <w:rPr>
          <w:vertAlign w:val="baseline"/>
        </w:rPr>
        <w:t>Pagan</w:t>
      </w:r>
      <w:r>
        <w:rPr>
          <w:spacing w:val="-6"/>
          <w:vertAlign w:val="baseline"/>
        </w:rPr>
        <w:t> </w:t>
      </w:r>
      <w:r>
        <w:rPr>
          <w:vertAlign w:val="baseline"/>
        </w:rPr>
        <w:t>Rome</w:t>
      </w:r>
    </w:p>
    <w:p>
      <w:pPr>
        <w:pStyle w:val="BodyText"/>
        <w:ind w:left="120" w:right="3390"/>
      </w:pPr>
      <w:r>
        <w:rPr/>
        <w:t>4</w:t>
      </w:r>
      <w:r>
        <w:rPr>
          <w:vertAlign w:val="superscript"/>
        </w:rPr>
        <w:t>th</w:t>
      </w:r>
      <w:r>
        <w:rPr>
          <w:spacing w:val="-6"/>
          <w:vertAlign w:val="baseline"/>
        </w:rPr>
        <w:t> </w:t>
      </w:r>
      <w:r>
        <w:rPr>
          <w:vertAlign w:val="baseline"/>
        </w:rPr>
        <w:t>regime</w:t>
      </w:r>
      <w:r>
        <w:rPr>
          <w:spacing w:val="-5"/>
          <w:vertAlign w:val="baseline"/>
        </w:rPr>
        <w:t> </w:t>
      </w:r>
      <w:r>
        <w:rPr>
          <w:vertAlign w:val="baseline"/>
        </w:rPr>
        <w:t>of</w:t>
      </w:r>
      <w:r>
        <w:rPr>
          <w:spacing w:val="-5"/>
          <w:vertAlign w:val="baseline"/>
        </w:rPr>
        <w:t> </w:t>
      </w:r>
      <w:r>
        <w:rPr>
          <w:vertAlign w:val="baseline"/>
        </w:rPr>
        <w:t>the</w:t>
      </w:r>
      <w:r>
        <w:rPr>
          <w:spacing w:val="-5"/>
          <w:vertAlign w:val="baseline"/>
        </w:rPr>
        <w:t> </w:t>
      </w:r>
      <w:r>
        <w:rPr>
          <w:vertAlign w:val="baseline"/>
        </w:rPr>
        <w:t>North</w:t>
      </w:r>
      <w:r>
        <w:rPr>
          <w:spacing w:val="-4"/>
          <w:vertAlign w:val="baseline"/>
        </w:rPr>
        <w:t> </w:t>
      </w:r>
      <w:r>
        <w:rPr>
          <w:vertAlign w:val="baseline"/>
        </w:rPr>
        <w:t>–</w:t>
      </w:r>
      <w:r>
        <w:rPr>
          <w:spacing w:val="-4"/>
          <w:vertAlign w:val="baseline"/>
        </w:rPr>
        <w:t> </w:t>
      </w:r>
      <w:r>
        <w:rPr>
          <w:vertAlign w:val="baseline"/>
        </w:rPr>
        <w:t>Christianized</w:t>
      </w:r>
      <w:r>
        <w:rPr>
          <w:spacing w:val="-4"/>
          <w:vertAlign w:val="baseline"/>
        </w:rPr>
        <w:t> </w:t>
      </w:r>
      <w:r>
        <w:rPr>
          <w:vertAlign w:val="baseline"/>
        </w:rPr>
        <w:t>(Pagan)</w:t>
      </w:r>
      <w:r>
        <w:rPr>
          <w:spacing w:val="-5"/>
          <w:vertAlign w:val="baseline"/>
        </w:rPr>
        <w:t> </w:t>
      </w:r>
      <w:r>
        <w:rPr>
          <w:vertAlign w:val="baseline"/>
        </w:rPr>
        <w:t>Rome 5</w:t>
      </w:r>
      <w:r>
        <w:rPr>
          <w:vertAlign w:val="superscript"/>
        </w:rPr>
        <w:t>th</w:t>
      </w:r>
      <w:r>
        <w:rPr>
          <w:vertAlign w:val="baseline"/>
        </w:rPr>
        <w:t> regime of the North – Great Britain</w:t>
      </w:r>
    </w:p>
    <w:p>
      <w:pPr>
        <w:pStyle w:val="BodyText"/>
        <w:spacing w:before="276"/>
        <w:ind w:left="120"/>
      </w:pPr>
      <w:r>
        <w:rPr/>
        <w:t>1</w:t>
      </w:r>
      <w:r>
        <w:rPr>
          <w:vertAlign w:val="superscript"/>
        </w:rPr>
        <w:t>st</w:t>
      </w:r>
      <w:r>
        <w:rPr>
          <w:spacing w:val="-3"/>
          <w:vertAlign w:val="baseline"/>
        </w:rPr>
        <w:t> </w:t>
      </w:r>
      <w:r>
        <w:rPr>
          <w:vertAlign w:val="baseline"/>
        </w:rPr>
        <w:t>regime</w:t>
      </w:r>
      <w:r>
        <w:rPr>
          <w:spacing w:val="-1"/>
          <w:vertAlign w:val="baseline"/>
        </w:rPr>
        <w:t> </w:t>
      </w:r>
      <w:r>
        <w:rPr>
          <w:vertAlign w:val="baseline"/>
        </w:rPr>
        <w:t>of</w:t>
      </w:r>
      <w:r>
        <w:rPr>
          <w:spacing w:val="-1"/>
          <w:vertAlign w:val="baseline"/>
        </w:rPr>
        <w:t> </w:t>
      </w:r>
      <w:r>
        <w:rPr>
          <w:vertAlign w:val="baseline"/>
        </w:rPr>
        <w:t>the</w:t>
      </w:r>
      <w:r>
        <w:rPr>
          <w:spacing w:val="-1"/>
          <w:vertAlign w:val="baseline"/>
        </w:rPr>
        <w:t> </w:t>
      </w:r>
      <w:r>
        <w:rPr>
          <w:vertAlign w:val="baseline"/>
        </w:rPr>
        <w:t>South – </w:t>
      </w:r>
      <w:r>
        <w:rPr>
          <w:spacing w:val="-2"/>
          <w:vertAlign w:val="baseline"/>
        </w:rPr>
        <w:t>Ptolemaic</w:t>
      </w:r>
    </w:p>
    <w:p>
      <w:pPr>
        <w:pStyle w:val="BodyText"/>
        <w:ind w:left="120"/>
      </w:pPr>
      <w:r>
        <w:rPr/>
        <w:t>2</w:t>
      </w:r>
      <w:r>
        <w:rPr>
          <w:vertAlign w:val="superscript"/>
        </w:rPr>
        <w:t>nd</w:t>
      </w:r>
      <w:r>
        <w:rPr>
          <w:spacing w:val="-3"/>
          <w:vertAlign w:val="baseline"/>
        </w:rPr>
        <w:t> </w:t>
      </w:r>
      <w:r>
        <w:rPr>
          <w:vertAlign w:val="baseline"/>
        </w:rPr>
        <w:t>regime</w:t>
      </w:r>
      <w:r>
        <w:rPr>
          <w:spacing w:val="-1"/>
          <w:vertAlign w:val="baseline"/>
        </w:rPr>
        <w:t> </w:t>
      </w:r>
      <w:r>
        <w:rPr>
          <w:vertAlign w:val="baseline"/>
        </w:rPr>
        <w:t>of</w:t>
      </w:r>
      <w:r>
        <w:rPr>
          <w:spacing w:val="-1"/>
          <w:vertAlign w:val="baseline"/>
        </w:rPr>
        <w:t> </w:t>
      </w:r>
      <w:r>
        <w:rPr>
          <w:vertAlign w:val="baseline"/>
        </w:rPr>
        <w:t>the</w:t>
      </w:r>
      <w:r>
        <w:rPr>
          <w:spacing w:val="-1"/>
          <w:vertAlign w:val="baseline"/>
        </w:rPr>
        <w:t> </w:t>
      </w:r>
      <w:r>
        <w:rPr>
          <w:vertAlign w:val="baseline"/>
        </w:rPr>
        <w:t>South -</w:t>
      </w:r>
      <w:r>
        <w:rPr>
          <w:spacing w:val="1"/>
          <w:vertAlign w:val="baseline"/>
        </w:rPr>
        <w:t> </w:t>
      </w:r>
      <w:r>
        <w:rPr>
          <w:spacing w:val="-2"/>
          <w:vertAlign w:val="baseline"/>
        </w:rPr>
        <w:t>Mohammedans</w:t>
      </w:r>
    </w:p>
    <w:p>
      <w:pPr>
        <w:spacing w:after="0"/>
        <w:sectPr>
          <w:pgSz w:w="12240" w:h="15840"/>
          <w:pgMar w:header="0" w:footer="794" w:top="1360" w:bottom="980" w:left="1680" w:right="1700"/>
        </w:sectPr>
      </w:pPr>
    </w:p>
    <w:p>
      <w:pPr>
        <w:pStyle w:val="ListParagraph"/>
        <w:numPr>
          <w:ilvl w:val="0"/>
          <w:numId w:val="2"/>
        </w:numPr>
        <w:tabs>
          <w:tab w:pos="420" w:val="left" w:leader="none"/>
        </w:tabs>
        <w:spacing w:line="240" w:lineRule="auto" w:before="68" w:after="0"/>
        <w:ind w:left="420" w:right="0" w:hanging="300"/>
        <w:jc w:val="left"/>
        <w:rPr>
          <w:b/>
          <w:sz w:val="24"/>
        </w:rPr>
      </w:pPr>
      <w:r>
        <w:rPr>
          <w:i/>
          <w:sz w:val="24"/>
          <w:u w:val="single"/>
        </w:rPr>
        <w:t>Read</w:t>
      </w:r>
      <w:r>
        <w:rPr>
          <w:i/>
          <w:spacing w:val="-1"/>
          <w:sz w:val="24"/>
          <w:u w:val="none"/>
        </w:rPr>
        <w:t> </w:t>
      </w:r>
      <w:r>
        <w:rPr>
          <w:b/>
          <w:sz w:val="24"/>
          <w:u w:val="none"/>
        </w:rPr>
        <w:t>Dan.</w:t>
      </w:r>
      <w:r>
        <w:rPr>
          <w:b/>
          <w:spacing w:val="-2"/>
          <w:sz w:val="24"/>
          <w:u w:val="none"/>
        </w:rPr>
        <w:t> </w:t>
      </w:r>
      <w:r>
        <w:rPr>
          <w:b/>
          <w:sz w:val="24"/>
          <w:u w:val="none"/>
        </w:rPr>
        <w:t>11:</w:t>
      </w:r>
      <w:r>
        <w:rPr>
          <w:b/>
          <w:spacing w:val="-1"/>
          <w:sz w:val="24"/>
          <w:u w:val="none"/>
        </w:rPr>
        <w:t> </w:t>
      </w:r>
      <w:r>
        <w:rPr>
          <w:b/>
          <w:spacing w:val="-5"/>
          <w:sz w:val="24"/>
          <w:u w:val="none"/>
        </w:rPr>
        <w:t>44</w:t>
      </w:r>
    </w:p>
    <w:p>
      <w:pPr>
        <w:pStyle w:val="BodyText"/>
        <w:spacing w:before="276"/>
        <w:ind w:left="120" w:right="156"/>
      </w:pPr>
      <w:r>
        <w:rPr/>
        <w:t>These</w:t>
      </w:r>
      <w:r>
        <w:rPr>
          <w:spacing w:val="-3"/>
        </w:rPr>
        <w:t> </w:t>
      </w:r>
      <w:r>
        <w:rPr/>
        <w:t>verses</w:t>
      </w:r>
      <w:r>
        <w:rPr>
          <w:spacing w:val="-2"/>
        </w:rPr>
        <w:t> </w:t>
      </w:r>
      <w:r>
        <w:rPr/>
        <w:t>reveal</w:t>
      </w:r>
      <w:r>
        <w:rPr>
          <w:spacing w:val="-3"/>
        </w:rPr>
        <w:t> </w:t>
      </w:r>
      <w:r>
        <w:rPr/>
        <w:t>that</w:t>
      </w:r>
      <w:r>
        <w:rPr>
          <w:spacing w:val="-1"/>
        </w:rPr>
        <w:t> </w:t>
      </w:r>
      <w:r>
        <w:rPr/>
        <w:t>after</w:t>
      </w:r>
      <w:r>
        <w:rPr>
          <w:spacing w:val="-3"/>
        </w:rPr>
        <w:t> </w:t>
      </w:r>
      <w:r>
        <w:rPr/>
        <w:t>taking</w:t>
      </w:r>
      <w:r>
        <w:rPr>
          <w:spacing w:val="-5"/>
        </w:rPr>
        <w:t> </w:t>
      </w:r>
      <w:r>
        <w:rPr/>
        <w:t>Egypt</w:t>
      </w:r>
      <w:r>
        <w:rPr>
          <w:spacing w:val="-2"/>
        </w:rPr>
        <w:t> </w:t>
      </w:r>
      <w:r>
        <w:rPr/>
        <w:t>and</w:t>
      </w:r>
      <w:r>
        <w:rPr>
          <w:spacing w:val="-3"/>
        </w:rPr>
        <w:t> </w:t>
      </w:r>
      <w:r>
        <w:rPr/>
        <w:t>Palestine,</w:t>
      </w:r>
      <w:r>
        <w:rPr>
          <w:spacing w:val="-2"/>
        </w:rPr>
        <w:t> </w:t>
      </w:r>
      <w:r>
        <w:rPr/>
        <w:t>the</w:t>
      </w:r>
      <w:r>
        <w:rPr>
          <w:spacing w:val="-3"/>
        </w:rPr>
        <w:t> </w:t>
      </w:r>
      <w:r>
        <w:rPr/>
        <w:t>king</w:t>
      </w:r>
      <w:r>
        <w:rPr>
          <w:spacing w:val="-5"/>
        </w:rPr>
        <w:t> </w:t>
      </w:r>
      <w:r>
        <w:rPr/>
        <w:t>of</w:t>
      </w:r>
      <w:r>
        <w:rPr>
          <w:spacing w:val="-3"/>
        </w:rPr>
        <w:t> </w:t>
      </w:r>
      <w:r>
        <w:rPr/>
        <w:t>the</w:t>
      </w:r>
      <w:r>
        <w:rPr>
          <w:spacing w:val="-3"/>
        </w:rPr>
        <w:t> </w:t>
      </w:r>
      <w:r>
        <w:rPr/>
        <w:t>north</w:t>
      </w:r>
      <w:r>
        <w:rPr>
          <w:spacing w:val="-2"/>
        </w:rPr>
        <w:t> </w:t>
      </w:r>
      <w:r>
        <w:rPr/>
        <w:t>enters</w:t>
      </w:r>
      <w:r>
        <w:rPr>
          <w:spacing w:val="-3"/>
        </w:rPr>
        <w:t> </w:t>
      </w:r>
      <w:r>
        <w:rPr/>
        <w:t>into another war, not on account of the king of the south, not with Turkey, but rather due to rumors from the east and from the north that trouble him.</w:t>
      </w:r>
      <w:r>
        <w:rPr>
          <w:spacing w:val="40"/>
        </w:rPr>
        <w:t> </w:t>
      </w:r>
      <w:r>
        <w:rPr/>
        <w:t>These cause him to go forth with great fury to destroy many.</w:t>
      </w:r>
      <w:r>
        <w:rPr>
          <w:spacing w:val="40"/>
        </w:rPr>
        <w:t> </w:t>
      </w:r>
      <w:r>
        <w:rPr/>
        <w:t>But he conquers nothing worth mentioning, and according to the verse that follows he is afterward threatened with coming to his end.</w:t>
      </w:r>
    </w:p>
    <w:p>
      <w:pPr>
        <w:pStyle w:val="BodyText"/>
        <w:ind w:left="120"/>
      </w:pPr>
      <w:r>
        <w:rPr/>
        <w:t>This</w:t>
      </w:r>
      <w:r>
        <w:rPr>
          <w:spacing w:val="-3"/>
        </w:rPr>
        <w:t> </w:t>
      </w:r>
      <w:r>
        <w:rPr/>
        <w:t>particular</w:t>
      </w:r>
      <w:r>
        <w:rPr>
          <w:spacing w:val="-4"/>
        </w:rPr>
        <w:t> </w:t>
      </w:r>
      <w:r>
        <w:rPr/>
        <w:t>war,</w:t>
      </w:r>
      <w:r>
        <w:rPr>
          <w:spacing w:val="-3"/>
        </w:rPr>
        <w:t> </w:t>
      </w:r>
      <w:r>
        <w:rPr/>
        <w:t>therefore,</w:t>
      </w:r>
      <w:r>
        <w:rPr>
          <w:spacing w:val="-3"/>
        </w:rPr>
        <w:t> </w:t>
      </w:r>
      <w:r>
        <w:rPr/>
        <w:t>brings</w:t>
      </w:r>
      <w:r>
        <w:rPr>
          <w:spacing w:val="-3"/>
        </w:rPr>
        <w:t> </w:t>
      </w:r>
      <w:r>
        <w:rPr/>
        <w:t>the</w:t>
      </w:r>
      <w:r>
        <w:rPr>
          <w:spacing w:val="-2"/>
        </w:rPr>
        <w:t> </w:t>
      </w:r>
      <w:r>
        <w:rPr/>
        <w:t>first</w:t>
      </w:r>
      <w:r>
        <w:rPr>
          <w:spacing w:val="-3"/>
        </w:rPr>
        <w:t> </w:t>
      </w:r>
      <w:r>
        <w:rPr/>
        <w:t>reverses</w:t>
      </w:r>
      <w:r>
        <w:rPr>
          <w:spacing w:val="-3"/>
        </w:rPr>
        <w:t> </w:t>
      </w:r>
      <w:r>
        <w:rPr/>
        <w:t>to</w:t>
      </w:r>
      <w:r>
        <w:rPr>
          <w:spacing w:val="-3"/>
        </w:rPr>
        <w:t> </w:t>
      </w:r>
      <w:r>
        <w:rPr/>
        <w:t>the</w:t>
      </w:r>
      <w:r>
        <w:rPr>
          <w:spacing w:val="-4"/>
        </w:rPr>
        <w:t> </w:t>
      </w:r>
      <w:r>
        <w:rPr/>
        <w:t>king</w:t>
      </w:r>
      <w:r>
        <w:rPr>
          <w:spacing w:val="-5"/>
        </w:rPr>
        <w:t> </w:t>
      </w:r>
      <w:r>
        <w:rPr/>
        <w:t>of</w:t>
      </w:r>
      <w:r>
        <w:rPr>
          <w:spacing w:val="-4"/>
        </w:rPr>
        <w:t> </w:t>
      </w:r>
      <w:r>
        <w:rPr/>
        <w:t>the</w:t>
      </w:r>
      <w:r>
        <w:rPr>
          <w:spacing w:val="-4"/>
        </w:rPr>
        <w:t> </w:t>
      </w:r>
      <w:r>
        <w:rPr/>
        <w:t>north</w:t>
      </w:r>
      <w:r>
        <w:rPr>
          <w:spacing w:val="-3"/>
        </w:rPr>
        <w:t> </w:t>
      </w:r>
      <w:r>
        <w:rPr/>
        <w:t>since</w:t>
      </w:r>
      <w:r>
        <w:rPr>
          <w:spacing w:val="-4"/>
        </w:rPr>
        <w:t> </w:t>
      </w:r>
      <w:r>
        <w:rPr/>
        <w:t>the reverses of the king of the south in 1699.</w:t>
      </w:r>
    </w:p>
    <w:p>
      <w:pPr>
        <w:pStyle w:val="BodyText"/>
      </w:pPr>
    </w:p>
    <w:p>
      <w:pPr>
        <w:pStyle w:val="BodyText"/>
        <w:ind w:left="120"/>
      </w:pPr>
      <w:r>
        <w:rPr/>
        <w:t>Germany</w:t>
      </w:r>
      <w:r>
        <w:rPr>
          <w:spacing w:val="-8"/>
        </w:rPr>
        <w:t> </w:t>
      </w:r>
      <w:r>
        <w:rPr/>
        <w:t>and</w:t>
      </w:r>
      <w:r>
        <w:rPr>
          <w:spacing w:val="-3"/>
        </w:rPr>
        <w:t> </w:t>
      </w:r>
      <w:r>
        <w:rPr/>
        <w:t>Russia</w:t>
      </w:r>
      <w:r>
        <w:rPr>
          <w:spacing w:val="-2"/>
        </w:rPr>
        <w:t> </w:t>
      </w:r>
      <w:r>
        <w:rPr/>
        <w:t>from</w:t>
      </w:r>
      <w:r>
        <w:rPr>
          <w:spacing w:val="-3"/>
        </w:rPr>
        <w:t> </w:t>
      </w:r>
      <w:r>
        <w:rPr/>
        <w:t>the</w:t>
      </w:r>
      <w:r>
        <w:rPr>
          <w:spacing w:val="-4"/>
        </w:rPr>
        <w:t> </w:t>
      </w:r>
      <w:r>
        <w:rPr/>
        <w:t>north,</w:t>
      </w:r>
      <w:r>
        <w:rPr>
          <w:spacing w:val="-3"/>
        </w:rPr>
        <w:t> </w:t>
      </w:r>
      <w:r>
        <w:rPr/>
        <w:t>also</w:t>
      </w:r>
      <w:r>
        <w:rPr>
          <w:spacing w:val="-3"/>
        </w:rPr>
        <w:t> </w:t>
      </w:r>
      <w:r>
        <w:rPr/>
        <w:t>Japan</w:t>
      </w:r>
      <w:r>
        <w:rPr>
          <w:spacing w:val="-3"/>
        </w:rPr>
        <w:t> </w:t>
      </w:r>
      <w:r>
        <w:rPr/>
        <w:t>from</w:t>
      </w:r>
      <w:r>
        <w:rPr>
          <w:spacing w:val="-3"/>
        </w:rPr>
        <w:t> </w:t>
      </w:r>
      <w:r>
        <w:rPr/>
        <w:t>the</w:t>
      </w:r>
      <w:r>
        <w:rPr>
          <w:spacing w:val="-4"/>
        </w:rPr>
        <w:t> </w:t>
      </w:r>
      <w:r>
        <w:rPr/>
        <w:t>east,</w:t>
      </w:r>
      <w:r>
        <w:rPr>
          <w:spacing w:val="-3"/>
        </w:rPr>
        <w:t> </w:t>
      </w:r>
      <w:r>
        <w:rPr/>
        <w:t>the</w:t>
      </w:r>
      <w:r>
        <w:rPr>
          <w:spacing w:val="-4"/>
        </w:rPr>
        <w:t> </w:t>
      </w:r>
      <w:r>
        <w:rPr/>
        <w:t>rumors</w:t>
      </w:r>
      <w:r>
        <w:rPr>
          <w:spacing w:val="-1"/>
        </w:rPr>
        <w:t> </w:t>
      </w:r>
      <w:r>
        <w:rPr/>
        <w:t>which</w:t>
      </w:r>
      <w:r>
        <w:rPr>
          <w:spacing w:val="-3"/>
        </w:rPr>
        <w:t> </w:t>
      </w:r>
      <w:r>
        <w:rPr/>
        <w:t>put</w:t>
      </w:r>
      <w:r>
        <w:rPr>
          <w:spacing w:val="-3"/>
        </w:rPr>
        <w:t> </w:t>
      </w:r>
      <w:r>
        <w:rPr/>
        <w:t>Great Britain</w:t>
      </w:r>
      <w:r>
        <w:rPr>
          <w:spacing w:val="-3"/>
        </w:rPr>
        <w:t> </w:t>
      </w:r>
      <w:r>
        <w:rPr/>
        <w:t>and</w:t>
      </w:r>
      <w:r>
        <w:rPr>
          <w:spacing w:val="-3"/>
        </w:rPr>
        <w:t> </w:t>
      </w:r>
      <w:r>
        <w:rPr/>
        <w:t>her</w:t>
      </w:r>
      <w:r>
        <w:rPr>
          <w:spacing w:val="-4"/>
        </w:rPr>
        <w:t> </w:t>
      </w:r>
      <w:r>
        <w:rPr/>
        <w:t>allies</w:t>
      </w:r>
      <w:r>
        <w:rPr>
          <w:spacing w:val="-3"/>
        </w:rPr>
        <w:t> </w:t>
      </w:r>
      <w:r>
        <w:rPr/>
        <w:t>into</w:t>
      </w:r>
      <w:r>
        <w:rPr>
          <w:spacing w:val="-3"/>
        </w:rPr>
        <w:t> </w:t>
      </w:r>
      <w:r>
        <w:rPr/>
        <w:t>World</w:t>
      </w:r>
      <w:r>
        <w:rPr>
          <w:spacing w:val="-3"/>
        </w:rPr>
        <w:t> </w:t>
      </w:r>
      <w:r>
        <w:rPr/>
        <w:t>War</w:t>
      </w:r>
      <w:r>
        <w:rPr>
          <w:spacing w:val="-2"/>
        </w:rPr>
        <w:t> </w:t>
      </w:r>
      <w:r>
        <w:rPr/>
        <w:t>II,</w:t>
      </w:r>
      <w:r>
        <w:rPr>
          <w:spacing w:val="-1"/>
        </w:rPr>
        <w:t> </w:t>
      </w:r>
      <w:r>
        <w:rPr/>
        <w:t>are</w:t>
      </w:r>
      <w:r>
        <w:rPr>
          <w:spacing w:val="-4"/>
        </w:rPr>
        <w:t> </w:t>
      </w:r>
      <w:r>
        <w:rPr/>
        <w:t>therefore</w:t>
      </w:r>
      <w:r>
        <w:rPr>
          <w:spacing w:val="-4"/>
        </w:rPr>
        <w:t> </w:t>
      </w:r>
      <w:r>
        <w:rPr/>
        <w:t>the</w:t>
      </w:r>
      <w:r>
        <w:rPr>
          <w:spacing w:val="-2"/>
        </w:rPr>
        <w:t> </w:t>
      </w:r>
      <w:r>
        <w:rPr/>
        <w:t>"tidings"</w:t>
      </w:r>
      <w:r>
        <w:rPr>
          <w:spacing w:val="-5"/>
        </w:rPr>
        <w:t> </w:t>
      </w:r>
      <w:r>
        <w:rPr/>
        <w:t>which</w:t>
      </w:r>
      <w:r>
        <w:rPr>
          <w:spacing w:val="-3"/>
        </w:rPr>
        <w:t> </w:t>
      </w:r>
      <w:r>
        <w:rPr/>
        <w:t>brought</w:t>
      </w:r>
      <w:r>
        <w:rPr>
          <w:spacing w:val="-3"/>
        </w:rPr>
        <w:t> </w:t>
      </w:r>
      <w:r>
        <w:rPr/>
        <w:t>the</w:t>
      </w:r>
      <w:r>
        <w:rPr>
          <w:spacing w:val="-2"/>
        </w:rPr>
        <w:t> </w:t>
      </w:r>
      <w:r>
        <w:rPr/>
        <w:t>war and which, though supposedly the war was won, weakened rather than strengthened the British Empire.</w:t>
      </w:r>
    </w:p>
    <w:p>
      <w:pPr>
        <w:pStyle w:val="BodyText"/>
      </w:pPr>
    </w:p>
    <w:p>
      <w:pPr>
        <w:pStyle w:val="ListParagraph"/>
        <w:numPr>
          <w:ilvl w:val="0"/>
          <w:numId w:val="2"/>
        </w:numPr>
        <w:tabs>
          <w:tab w:pos="540" w:val="left" w:leader="none"/>
        </w:tabs>
        <w:spacing w:line="240" w:lineRule="auto" w:before="0" w:after="0"/>
        <w:ind w:left="540" w:right="0" w:hanging="420"/>
        <w:jc w:val="left"/>
        <w:rPr>
          <w:b/>
          <w:sz w:val="24"/>
        </w:rPr>
      </w:pPr>
      <w:r>
        <w:rPr>
          <w:i/>
          <w:sz w:val="24"/>
          <w:u w:val="single"/>
        </w:rPr>
        <w:t>Read</w:t>
      </w:r>
      <w:r>
        <w:rPr>
          <w:i/>
          <w:spacing w:val="-1"/>
          <w:sz w:val="24"/>
          <w:u w:val="none"/>
        </w:rPr>
        <w:t> </w:t>
      </w:r>
      <w:r>
        <w:rPr>
          <w:b/>
          <w:sz w:val="24"/>
          <w:u w:val="none"/>
        </w:rPr>
        <w:t>Dan.</w:t>
      </w:r>
      <w:r>
        <w:rPr>
          <w:b/>
          <w:spacing w:val="-2"/>
          <w:sz w:val="24"/>
          <w:u w:val="none"/>
        </w:rPr>
        <w:t> </w:t>
      </w:r>
      <w:r>
        <w:rPr>
          <w:b/>
          <w:sz w:val="24"/>
          <w:u w:val="none"/>
        </w:rPr>
        <w:t>11:</w:t>
      </w:r>
      <w:r>
        <w:rPr>
          <w:b/>
          <w:spacing w:val="-1"/>
          <w:sz w:val="24"/>
          <w:u w:val="none"/>
        </w:rPr>
        <w:t> </w:t>
      </w:r>
      <w:r>
        <w:rPr>
          <w:b/>
          <w:spacing w:val="-5"/>
          <w:sz w:val="24"/>
          <w:u w:val="none"/>
        </w:rPr>
        <w:t>45</w:t>
      </w:r>
    </w:p>
    <w:p>
      <w:pPr>
        <w:pStyle w:val="BodyText"/>
        <w:rPr>
          <w:b/>
        </w:rPr>
      </w:pPr>
    </w:p>
    <w:p>
      <w:pPr>
        <w:pStyle w:val="BodyText"/>
        <w:ind w:left="120" w:right="128"/>
      </w:pPr>
      <w:r>
        <w:rPr/>
        <w:t>The only portion of Daniel 11 yet to be fulfilled is this verse, the last of the chapter, and since these prophecies are made to be understood only when they are being fulfilled or after fulfillment, verse 45 is not as clear as we should like to have it. Consequently concerning the place of his tabernacles and his end, also as to whether another Christian power</w:t>
      </w:r>
      <w:r>
        <w:rPr>
          <w:spacing w:val="-3"/>
        </w:rPr>
        <w:t> </w:t>
      </w:r>
      <w:r>
        <w:rPr/>
        <w:t>shall</w:t>
      </w:r>
      <w:r>
        <w:rPr>
          <w:spacing w:val="-2"/>
        </w:rPr>
        <w:t> </w:t>
      </w:r>
      <w:r>
        <w:rPr/>
        <w:t>inherit</w:t>
      </w:r>
      <w:r>
        <w:rPr>
          <w:spacing w:val="-2"/>
        </w:rPr>
        <w:t> </w:t>
      </w:r>
      <w:r>
        <w:rPr/>
        <w:t>the</w:t>
      </w:r>
      <w:r>
        <w:rPr>
          <w:spacing w:val="-3"/>
        </w:rPr>
        <w:t> </w:t>
      </w:r>
      <w:r>
        <w:rPr/>
        <w:t>title</w:t>
      </w:r>
      <w:r>
        <w:rPr>
          <w:spacing w:val="-3"/>
        </w:rPr>
        <w:t> </w:t>
      </w:r>
      <w:r>
        <w:rPr/>
        <w:t>"king</w:t>
      </w:r>
      <w:r>
        <w:rPr>
          <w:spacing w:val="-5"/>
        </w:rPr>
        <w:t> </w:t>
      </w:r>
      <w:r>
        <w:rPr/>
        <w:t>of</w:t>
      </w:r>
      <w:r>
        <w:rPr>
          <w:spacing w:val="-3"/>
        </w:rPr>
        <w:t> </w:t>
      </w:r>
      <w:r>
        <w:rPr/>
        <w:t>the</w:t>
      </w:r>
      <w:r>
        <w:rPr>
          <w:spacing w:val="-3"/>
        </w:rPr>
        <w:t> </w:t>
      </w:r>
      <w:r>
        <w:rPr/>
        <w:t>north"</w:t>
      </w:r>
      <w:r>
        <w:rPr>
          <w:spacing w:val="-4"/>
        </w:rPr>
        <w:t> </w:t>
      </w:r>
      <w:r>
        <w:rPr/>
        <w:t>before</w:t>
      </w:r>
      <w:r>
        <w:rPr>
          <w:spacing w:val="-3"/>
        </w:rPr>
        <w:t> </w:t>
      </w:r>
      <w:r>
        <w:rPr/>
        <w:t>verse</w:t>
      </w:r>
      <w:r>
        <w:rPr>
          <w:spacing w:val="-3"/>
        </w:rPr>
        <w:t> </w:t>
      </w:r>
      <w:r>
        <w:rPr/>
        <w:t>45</w:t>
      </w:r>
      <w:r>
        <w:rPr>
          <w:spacing w:val="-2"/>
        </w:rPr>
        <w:t> </w:t>
      </w:r>
      <w:r>
        <w:rPr/>
        <w:t>is</w:t>
      </w:r>
      <w:r>
        <w:rPr>
          <w:spacing w:val="-2"/>
        </w:rPr>
        <w:t> </w:t>
      </w:r>
      <w:r>
        <w:rPr/>
        <w:t>fulfilled, only</w:t>
      </w:r>
      <w:r>
        <w:rPr>
          <w:spacing w:val="-7"/>
        </w:rPr>
        <w:t> </w:t>
      </w:r>
      <w:r>
        <w:rPr/>
        <w:t>time</w:t>
      </w:r>
      <w:r>
        <w:rPr>
          <w:spacing w:val="-3"/>
        </w:rPr>
        <w:t> </w:t>
      </w:r>
      <w:r>
        <w:rPr/>
        <w:t>itself will positively portray the whole truth.</w:t>
      </w:r>
    </w:p>
    <w:p>
      <w:pPr>
        <w:pStyle w:val="BodyText"/>
      </w:pPr>
    </w:p>
    <w:p>
      <w:pPr>
        <w:pStyle w:val="BodyText"/>
        <w:ind w:left="120" w:right="156"/>
      </w:pPr>
      <w:r>
        <w:rPr/>
        <w:t>Planting the tabernacles of his palace before he comes to his end does not necessarily mean</w:t>
      </w:r>
      <w:r>
        <w:rPr>
          <w:spacing w:val="-3"/>
        </w:rPr>
        <w:t> </w:t>
      </w:r>
      <w:r>
        <w:rPr/>
        <w:t>moving</w:t>
      </w:r>
      <w:r>
        <w:rPr>
          <w:spacing w:val="-6"/>
        </w:rPr>
        <w:t> </w:t>
      </w:r>
      <w:r>
        <w:rPr/>
        <w:t>his</w:t>
      </w:r>
      <w:r>
        <w:rPr>
          <w:spacing w:val="-3"/>
        </w:rPr>
        <w:t> </w:t>
      </w:r>
      <w:r>
        <w:rPr/>
        <w:t>throne</w:t>
      </w:r>
      <w:r>
        <w:rPr>
          <w:spacing w:val="-4"/>
        </w:rPr>
        <w:t> </w:t>
      </w:r>
      <w:r>
        <w:rPr/>
        <w:t>there.</w:t>
      </w:r>
      <w:r>
        <w:rPr>
          <w:spacing w:val="40"/>
        </w:rPr>
        <w:t> </w:t>
      </w:r>
      <w:r>
        <w:rPr/>
        <w:t>It</w:t>
      </w:r>
      <w:r>
        <w:rPr>
          <w:spacing w:val="-1"/>
        </w:rPr>
        <w:t> </w:t>
      </w:r>
      <w:r>
        <w:rPr/>
        <w:t>could</w:t>
      </w:r>
      <w:r>
        <w:rPr>
          <w:spacing w:val="-3"/>
        </w:rPr>
        <w:t> </w:t>
      </w:r>
      <w:r>
        <w:rPr/>
        <w:t>be</w:t>
      </w:r>
      <w:r>
        <w:rPr>
          <w:spacing w:val="-4"/>
        </w:rPr>
        <w:t> </w:t>
      </w:r>
      <w:r>
        <w:rPr/>
        <w:t>taken</w:t>
      </w:r>
      <w:r>
        <w:rPr>
          <w:spacing w:val="-3"/>
        </w:rPr>
        <w:t> </w:t>
      </w:r>
      <w:r>
        <w:rPr/>
        <w:t>to</w:t>
      </w:r>
      <w:r>
        <w:rPr>
          <w:spacing w:val="-1"/>
        </w:rPr>
        <w:t> </w:t>
      </w:r>
      <w:r>
        <w:rPr/>
        <w:t>mean</w:t>
      </w:r>
      <w:r>
        <w:rPr>
          <w:spacing w:val="-3"/>
        </w:rPr>
        <w:t> </w:t>
      </w:r>
      <w:r>
        <w:rPr/>
        <w:t>having</w:t>
      </w:r>
      <w:r>
        <w:rPr>
          <w:spacing w:val="-6"/>
        </w:rPr>
        <w:t> </w:t>
      </w:r>
      <w:r>
        <w:rPr/>
        <w:t>a</w:t>
      </w:r>
      <w:r>
        <w:rPr>
          <w:spacing w:val="-4"/>
        </w:rPr>
        <w:t> </w:t>
      </w:r>
      <w:r>
        <w:rPr/>
        <w:t>branch</w:t>
      </w:r>
      <w:r>
        <w:rPr>
          <w:spacing w:val="-3"/>
        </w:rPr>
        <w:t> </w:t>
      </w:r>
      <w:r>
        <w:rPr/>
        <w:t>of</w:t>
      </w:r>
      <w:r>
        <w:rPr>
          <w:spacing w:val="-2"/>
        </w:rPr>
        <w:t> </w:t>
      </w:r>
      <w:r>
        <w:rPr/>
        <w:t>his</w:t>
      </w:r>
      <w:r>
        <w:rPr>
          <w:spacing w:val="-3"/>
        </w:rPr>
        <w:t> </w:t>
      </w:r>
      <w:r>
        <w:rPr/>
        <w:t>palace there.</w:t>
      </w:r>
      <w:r>
        <w:rPr>
          <w:spacing w:val="40"/>
        </w:rPr>
        <w:t> </w:t>
      </w:r>
      <w:r>
        <w:rPr/>
        <w:t>If he is to plant his tabernacles there while Michael stands up, though, then the only</w:t>
      </w:r>
      <w:r>
        <w:rPr>
          <w:spacing w:val="-6"/>
        </w:rPr>
        <w:t> </w:t>
      </w:r>
      <w:r>
        <w:rPr/>
        <w:t>locality</w:t>
      </w:r>
      <w:r>
        <w:rPr>
          <w:spacing w:val="-6"/>
        </w:rPr>
        <w:t> </w:t>
      </w:r>
      <w:r>
        <w:rPr/>
        <w:t>other</w:t>
      </w:r>
      <w:r>
        <w:rPr>
          <w:spacing w:val="-2"/>
        </w:rPr>
        <w:t> </w:t>
      </w:r>
      <w:r>
        <w:rPr/>
        <w:t>than</w:t>
      </w:r>
      <w:r>
        <w:rPr>
          <w:spacing w:val="-1"/>
        </w:rPr>
        <w:t> </w:t>
      </w:r>
      <w:r>
        <w:rPr/>
        <w:t>the</w:t>
      </w:r>
      <w:r>
        <w:rPr>
          <w:spacing w:val="-2"/>
        </w:rPr>
        <w:t> </w:t>
      </w:r>
      <w:r>
        <w:rPr/>
        <w:t>Holy</w:t>
      </w:r>
      <w:r>
        <w:rPr>
          <w:spacing w:val="-1"/>
        </w:rPr>
        <w:t> </w:t>
      </w:r>
      <w:r>
        <w:rPr/>
        <w:t>Land</w:t>
      </w:r>
      <w:r>
        <w:rPr>
          <w:spacing w:val="-1"/>
        </w:rPr>
        <w:t> </w:t>
      </w:r>
      <w:r>
        <w:rPr/>
        <w:t>that</w:t>
      </w:r>
      <w:r>
        <w:rPr>
          <w:spacing w:val="-1"/>
        </w:rPr>
        <w:t> </w:t>
      </w:r>
      <w:r>
        <w:rPr/>
        <w:t>we</w:t>
      </w:r>
      <w:r>
        <w:rPr>
          <w:spacing w:val="-2"/>
        </w:rPr>
        <w:t> </w:t>
      </w:r>
      <w:r>
        <w:rPr/>
        <w:t>know</w:t>
      </w:r>
      <w:r>
        <w:rPr>
          <w:spacing w:val="-2"/>
        </w:rPr>
        <w:t> </w:t>
      </w:r>
      <w:r>
        <w:rPr/>
        <w:t>of,</w:t>
      </w:r>
      <w:r>
        <w:rPr>
          <w:spacing w:val="-1"/>
        </w:rPr>
        <w:t> </w:t>
      </w:r>
      <w:r>
        <w:rPr/>
        <w:t>is</w:t>
      </w:r>
      <w:r>
        <w:rPr>
          <w:spacing w:val="-1"/>
        </w:rPr>
        <w:t> </w:t>
      </w:r>
      <w:r>
        <w:rPr/>
        <w:t>at</w:t>
      </w:r>
      <w:r>
        <w:rPr>
          <w:spacing w:val="-1"/>
        </w:rPr>
        <w:t> </w:t>
      </w:r>
      <w:r>
        <w:rPr/>
        <w:t>Mount</w:t>
      </w:r>
      <w:r>
        <w:rPr>
          <w:spacing w:val="-1"/>
        </w:rPr>
        <w:t> </w:t>
      </w:r>
      <w:r>
        <w:rPr/>
        <w:t>Sinai,</w:t>
      </w:r>
      <w:r>
        <w:rPr>
          <w:spacing w:val="-1"/>
        </w:rPr>
        <w:t> </w:t>
      </w:r>
      <w:r>
        <w:rPr/>
        <w:t>between</w:t>
      </w:r>
      <w:r>
        <w:rPr>
          <w:spacing w:val="-1"/>
        </w:rPr>
        <w:t> </w:t>
      </w:r>
      <w:r>
        <w:rPr/>
        <w:t>the Mediterranean and the Red Sea.</w:t>
      </w:r>
    </w:p>
    <w:p>
      <w:pPr>
        <w:pStyle w:val="BodyText"/>
      </w:pPr>
    </w:p>
    <w:p>
      <w:pPr>
        <w:pStyle w:val="BodyText"/>
        <w:ind w:left="120" w:right="278"/>
      </w:pPr>
      <w:r>
        <w:rPr/>
        <w:t>The</w:t>
      </w:r>
      <w:r>
        <w:rPr>
          <w:spacing w:val="-4"/>
        </w:rPr>
        <w:t> </w:t>
      </w:r>
      <w:r>
        <w:rPr/>
        <w:t>thing</w:t>
      </w:r>
      <w:r>
        <w:rPr>
          <w:spacing w:val="-6"/>
        </w:rPr>
        <w:t> </w:t>
      </w:r>
      <w:r>
        <w:rPr/>
        <w:t>that</w:t>
      </w:r>
      <w:r>
        <w:rPr>
          <w:spacing w:val="-1"/>
        </w:rPr>
        <w:t> </w:t>
      </w:r>
      <w:r>
        <w:rPr/>
        <w:t>Inspiration</w:t>
      </w:r>
      <w:r>
        <w:rPr>
          <w:spacing w:val="-3"/>
        </w:rPr>
        <w:t> </w:t>
      </w:r>
      <w:r>
        <w:rPr/>
        <w:t>makes</w:t>
      </w:r>
      <w:r>
        <w:rPr>
          <w:spacing w:val="-3"/>
        </w:rPr>
        <w:t> </w:t>
      </w:r>
      <w:r>
        <w:rPr/>
        <w:t>altogether</w:t>
      </w:r>
      <w:r>
        <w:rPr>
          <w:spacing w:val="-2"/>
        </w:rPr>
        <w:t> </w:t>
      </w:r>
      <w:r>
        <w:rPr/>
        <w:t>clear</w:t>
      </w:r>
      <w:r>
        <w:rPr>
          <w:spacing w:val="-4"/>
        </w:rPr>
        <w:t> </w:t>
      </w:r>
      <w:r>
        <w:rPr/>
        <w:t>is</w:t>
      </w:r>
      <w:r>
        <w:rPr>
          <w:spacing w:val="-3"/>
        </w:rPr>
        <w:t> </w:t>
      </w:r>
      <w:r>
        <w:rPr/>
        <w:t>the</w:t>
      </w:r>
      <w:r>
        <w:rPr>
          <w:spacing w:val="-4"/>
        </w:rPr>
        <w:t> </w:t>
      </w:r>
      <w:r>
        <w:rPr/>
        <w:t>fact</w:t>
      </w:r>
      <w:r>
        <w:rPr>
          <w:spacing w:val="-3"/>
        </w:rPr>
        <w:t> </w:t>
      </w:r>
      <w:r>
        <w:rPr/>
        <w:t>that</w:t>
      </w:r>
      <w:r>
        <w:rPr>
          <w:spacing w:val="-3"/>
        </w:rPr>
        <w:t> </w:t>
      </w:r>
      <w:r>
        <w:rPr/>
        <w:t>the</w:t>
      </w:r>
      <w:r>
        <w:rPr>
          <w:spacing w:val="-4"/>
        </w:rPr>
        <w:t> </w:t>
      </w:r>
      <w:r>
        <w:rPr/>
        <w:t>king's</w:t>
      </w:r>
      <w:r>
        <w:rPr>
          <w:spacing w:val="-3"/>
        </w:rPr>
        <w:t> </w:t>
      </w:r>
      <w:r>
        <w:rPr/>
        <w:t>next</w:t>
      </w:r>
      <w:r>
        <w:rPr>
          <w:spacing w:val="-3"/>
        </w:rPr>
        <w:t> </w:t>
      </w:r>
      <w:r>
        <w:rPr/>
        <w:t>stand</w:t>
      </w:r>
      <w:r>
        <w:rPr>
          <w:spacing w:val="-3"/>
        </w:rPr>
        <w:t> </w:t>
      </w:r>
      <w:r>
        <w:rPr/>
        <w:t>is his end, while all look and listen, but none come to his help.</w:t>
      </w:r>
    </w:p>
    <w:p>
      <w:pPr>
        <w:pStyle w:val="BodyText"/>
      </w:pPr>
    </w:p>
    <w:p>
      <w:pPr>
        <w:pStyle w:val="BodyText"/>
      </w:pPr>
    </w:p>
    <w:p>
      <w:pPr>
        <w:pStyle w:val="BodyText"/>
      </w:pPr>
    </w:p>
    <w:p>
      <w:pPr>
        <w:pStyle w:val="BodyText"/>
      </w:pPr>
    </w:p>
    <w:p>
      <w:pPr>
        <w:spacing w:before="0"/>
        <w:ind w:left="120" w:right="5246" w:firstLine="0"/>
        <w:jc w:val="left"/>
        <w:rPr>
          <w:sz w:val="24"/>
        </w:rPr>
      </w:pPr>
      <w:r>
        <w:rPr>
          <w:i/>
          <w:sz w:val="24"/>
          <w:u w:val="single"/>
        </w:rPr>
        <w:t>For</w:t>
      </w:r>
      <w:r>
        <w:rPr>
          <w:i/>
          <w:spacing w:val="-13"/>
          <w:sz w:val="24"/>
          <w:u w:val="single"/>
        </w:rPr>
        <w:t> </w:t>
      </w:r>
      <w:r>
        <w:rPr>
          <w:i/>
          <w:sz w:val="24"/>
          <w:u w:val="single"/>
        </w:rPr>
        <w:t>further</w:t>
      </w:r>
      <w:r>
        <w:rPr>
          <w:i/>
          <w:spacing w:val="-13"/>
          <w:sz w:val="24"/>
          <w:u w:val="single"/>
        </w:rPr>
        <w:t> </w:t>
      </w:r>
      <w:r>
        <w:rPr>
          <w:i/>
          <w:sz w:val="24"/>
          <w:u w:val="single"/>
        </w:rPr>
        <w:t>Information</w:t>
      </w:r>
      <w:r>
        <w:rPr>
          <w:i/>
          <w:spacing w:val="-13"/>
          <w:sz w:val="24"/>
          <w:u w:val="single"/>
        </w:rPr>
        <w:t> </w:t>
      </w:r>
      <w:r>
        <w:rPr>
          <w:i/>
          <w:sz w:val="24"/>
          <w:u w:val="single"/>
        </w:rPr>
        <w:t>see</w:t>
      </w:r>
      <w:r>
        <w:rPr>
          <w:sz w:val="24"/>
          <w:u w:val="none"/>
        </w:rPr>
        <w:t>: 12Tr.13, 58-92</w:t>
      </w:r>
    </w:p>
    <w:p>
      <w:pPr>
        <w:pStyle w:val="BodyText"/>
        <w:spacing w:before="1"/>
        <w:ind w:left="120"/>
      </w:pPr>
      <w:r>
        <w:rPr/>
        <w:t>2TG</w:t>
      </w:r>
      <w:r>
        <w:rPr>
          <w:spacing w:val="-2"/>
        </w:rPr>
        <w:t> </w:t>
      </w:r>
      <w:r>
        <w:rPr/>
        <w:t>42:</w:t>
      </w:r>
      <w:r>
        <w:rPr>
          <w:spacing w:val="-1"/>
        </w:rPr>
        <w:t> </w:t>
      </w:r>
      <w:r>
        <w:rPr/>
        <w:t>24-</w:t>
      </w:r>
      <w:r>
        <w:rPr>
          <w:spacing w:val="-5"/>
        </w:rPr>
        <w:t>27;</w:t>
      </w:r>
    </w:p>
    <w:p>
      <w:pPr>
        <w:pStyle w:val="BodyText"/>
        <w:ind w:left="119"/>
      </w:pPr>
      <w:r>
        <w:rPr/>
        <w:t>2TG</w:t>
      </w:r>
      <w:r>
        <w:rPr>
          <w:spacing w:val="-2"/>
        </w:rPr>
        <w:t> </w:t>
      </w:r>
      <w:r>
        <w:rPr/>
        <w:t>7: </w:t>
      </w:r>
      <w:r>
        <w:rPr>
          <w:spacing w:val="-10"/>
        </w:rPr>
        <w:t>9</w:t>
      </w:r>
    </w:p>
    <w:sectPr>
      <w:pgSz w:w="12240" w:h="15840"/>
      <w:pgMar w:header="0" w:footer="794" w:top="1640" w:bottom="980" w:left="168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492608">
              <wp:simplePos x="0" y="0"/>
              <wp:positionH relativeFrom="page">
                <wp:posOffset>3810000</wp:posOffset>
              </wp:positionH>
              <wp:positionV relativeFrom="page">
                <wp:posOffset>9414594</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pt;margin-top:741.306641pt;width:13pt;height:15.3pt;mso-position-horizontal-relative:page;mso-position-vertical-relative:page;z-index:-15823872"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4"/>
      <w:numFmt w:val="decimal"/>
      <w:lvlText w:val="%1."/>
      <w:lvlJc w:val="left"/>
      <w:pPr>
        <w:ind w:left="420" w:hanging="30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264" w:hanging="300"/>
      </w:pPr>
      <w:rPr>
        <w:rFonts w:hint="default"/>
        <w:lang w:val="en-US" w:eastAsia="en-US" w:bidi="ar-SA"/>
      </w:rPr>
    </w:lvl>
    <w:lvl w:ilvl="2">
      <w:start w:val="0"/>
      <w:numFmt w:val="bullet"/>
      <w:lvlText w:val="•"/>
      <w:lvlJc w:val="left"/>
      <w:pPr>
        <w:ind w:left="2108" w:hanging="300"/>
      </w:pPr>
      <w:rPr>
        <w:rFonts w:hint="default"/>
        <w:lang w:val="en-US" w:eastAsia="en-US" w:bidi="ar-SA"/>
      </w:rPr>
    </w:lvl>
    <w:lvl w:ilvl="3">
      <w:start w:val="0"/>
      <w:numFmt w:val="bullet"/>
      <w:lvlText w:val="•"/>
      <w:lvlJc w:val="left"/>
      <w:pPr>
        <w:ind w:left="2952" w:hanging="300"/>
      </w:pPr>
      <w:rPr>
        <w:rFonts w:hint="default"/>
        <w:lang w:val="en-US" w:eastAsia="en-US" w:bidi="ar-SA"/>
      </w:rPr>
    </w:lvl>
    <w:lvl w:ilvl="4">
      <w:start w:val="0"/>
      <w:numFmt w:val="bullet"/>
      <w:lvlText w:val="•"/>
      <w:lvlJc w:val="left"/>
      <w:pPr>
        <w:ind w:left="3796" w:hanging="300"/>
      </w:pPr>
      <w:rPr>
        <w:rFonts w:hint="default"/>
        <w:lang w:val="en-US" w:eastAsia="en-US" w:bidi="ar-SA"/>
      </w:rPr>
    </w:lvl>
    <w:lvl w:ilvl="5">
      <w:start w:val="0"/>
      <w:numFmt w:val="bullet"/>
      <w:lvlText w:val="•"/>
      <w:lvlJc w:val="left"/>
      <w:pPr>
        <w:ind w:left="4640" w:hanging="300"/>
      </w:pPr>
      <w:rPr>
        <w:rFonts w:hint="default"/>
        <w:lang w:val="en-US" w:eastAsia="en-US" w:bidi="ar-SA"/>
      </w:rPr>
    </w:lvl>
    <w:lvl w:ilvl="6">
      <w:start w:val="0"/>
      <w:numFmt w:val="bullet"/>
      <w:lvlText w:val="•"/>
      <w:lvlJc w:val="left"/>
      <w:pPr>
        <w:ind w:left="5484" w:hanging="300"/>
      </w:pPr>
      <w:rPr>
        <w:rFonts w:hint="default"/>
        <w:lang w:val="en-US" w:eastAsia="en-US" w:bidi="ar-SA"/>
      </w:rPr>
    </w:lvl>
    <w:lvl w:ilvl="7">
      <w:start w:val="0"/>
      <w:numFmt w:val="bullet"/>
      <w:lvlText w:val="•"/>
      <w:lvlJc w:val="left"/>
      <w:pPr>
        <w:ind w:left="6328" w:hanging="300"/>
      </w:pPr>
      <w:rPr>
        <w:rFonts w:hint="default"/>
        <w:lang w:val="en-US" w:eastAsia="en-US" w:bidi="ar-SA"/>
      </w:rPr>
    </w:lvl>
    <w:lvl w:ilvl="8">
      <w:start w:val="0"/>
      <w:numFmt w:val="bullet"/>
      <w:lvlText w:val="•"/>
      <w:lvlJc w:val="left"/>
      <w:pPr>
        <w:ind w:left="7172" w:hanging="300"/>
      </w:pPr>
      <w:rPr>
        <w:rFonts w:hint="default"/>
        <w:lang w:val="en-US" w:eastAsia="en-US" w:bidi="ar-SA"/>
      </w:rPr>
    </w:lvl>
  </w:abstractNum>
  <w:abstractNum w:abstractNumId="0">
    <w:multiLevelType w:val="hybridMultilevel"/>
    <w:lvl w:ilvl="0">
      <w:start w:val="1"/>
      <w:numFmt w:val="decimal"/>
      <w:lvlText w:val="%1."/>
      <w:lvlJc w:val="left"/>
      <w:pPr>
        <w:ind w:left="420" w:hanging="30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264" w:hanging="300"/>
      </w:pPr>
      <w:rPr>
        <w:rFonts w:hint="default"/>
        <w:lang w:val="en-US" w:eastAsia="en-US" w:bidi="ar-SA"/>
      </w:rPr>
    </w:lvl>
    <w:lvl w:ilvl="2">
      <w:start w:val="0"/>
      <w:numFmt w:val="bullet"/>
      <w:lvlText w:val="•"/>
      <w:lvlJc w:val="left"/>
      <w:pPr>
        <w:ind w:left="2108" w:hanging="300"/>
      </w:pPr>
      <w:rPr>
        <w:rFonts w:hint="default"/>
        <w:lang w:val="en-US" w:eastAsia="en-US" w:bidi="ar-SA"/>
      </w:rPr>
    </w:lvl>
    <w:lvl w:ilvl="3">
      <w:start w:val="0"/>
      <w:numFmt w:val="bullet"/>
      <w:lvlText w:val="•"/>
      <w:lvlJc w:val="left"/>
      <w:pPr>
        <w:ind w:left="2952" w:hanging="300"/>
      </w:pPr>
      <w:rPr>
        <w:rFonts w:hint="default"/>
        <w:lang w:val="en-US" w:eastAsia="en-US" w:bidi="ar-SA"/>
      </w:rPr>
    </w:lvl>
    <w:lvl w:ilvl="4">
      <w:start w:val="0"/>
      <w:numFmt w:val="bullet"/>
      <w:lvlText w:val="•"/>
      <w:lvlJc w:val="left"/>
      <w:pPr>
        <w:ind w:left="3796" w:hanging="300"/>
      </w:pPr>
      <w:rPr>
        <w:rFonts w:hint="default"/>
        <w:lang w:val="en-US" w:eastAsia="en-US" w:bidi="ar-SA"/>
      </w:rPr>
    </w:lvl>
    <w:lvl w:ilvl="5">
      <w:start w:val="0"/>
      <w:numFmt w:val="bullet"/>
      <w:lvlText w:val="•"/>
      <w:lvlJc w:val="left"/>
      <w:pPr>
        <w:ind w:left="4640" w:hanging="300"/>
      </w:pPr>
      <w:rPr>
        <w:rFonts w:hint="default"/>
        <w:lang w:val="en-US" w:eastAsia="en-US" w:bidi="ar-SA"/>
      </w:rPr>
    </w:lvl>
    <w:lvl w:ilvl="6">
      <w:start w:val="0"/>
      <w:numFmt w:val="bullet"/>
      <w:lvlText w:val="•"/>
      <w:lvlJc w:val="left"/>
      <w:pPr>
        <w:ind w:left="5484" w:hanging="300"/>
      </w:pPr>
      <w:rPr>
        <w:rFonts w:hint="default"/>
        <w:lang w:val="en-US" w:eastAsia="en-US" w:bidi="ar-SA"/>
      </w:rPr>
    </w:lvl>
    <w:lvl w:ilvl="7">
      <w:start w:val="0"/>
      <w:numFmt w:val="bullet"/>
      <w:lvlText w:val="•"/>
      <w:lvlJc w:val="left"/>
      <w:pPr>
        <w:ind w:left="6328" w:hanging="300"/>
      </w:pPr>
      <w:rPr>
        <w:rFonts w:hint="default"/>
        <w:lang w:val="en-US" w:eastAsia="en-US" w:bidi="ar-SA"/>
      </w:rPr>
    </w:lvl>
    <w:lvl w:ilvl="8">
      <w:start w:val="0"/>
      <w:numFmt w:val="bullet"/>
      <w:lvlText w:val="•"/>
      <w:lvlJc w:val="left"/>
      <w:pPr>
        <w:ind w:left="7172" w:hanging="30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ind w:left="21"/>
      <w:jc w:val="center"/>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420" w:hanging="30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Home</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dcterms:created xsi:type="dcterms:W3CDTF">2026-11-02T20:05:45Z</dcterms:created>
  <dcterms:modified xsi:type="dcterms:W3CDTF">2026-11-02T20:05:45Z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D:20100224155200</vt:lpwstr>
  </property>
</Properties>
</file>