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both"/>
        <w:rPr>
          <w:i/>
          <w:sz w:val="20"/>
        </w:rPr>
      </w:pPr>
      <w:r>
        <w:rPr>
          <w:i/>
          <w:sz w:val="20"/>
        </w:rPr>
        <w:t>Study</w:t>
      </w:r>
      <w:r>
        <w:rPr>
          <w:i/>
          <w:spacing w:val="-3"/>
          <w:sz w:val="20"/>
        </w:rPr>
        <w:t> </w:t>
      </w:r>
      <w:r>
        <w:rPr>
          <w:i/>
          <w:sz w:val="20"/>
        </w:rPr>
        <w:t>No.</w:t>
      </w:r>
      <w:r>
        <w:rPr>
          <w:i/>
          <w:spacing w:val="-2"/>
          <w:sz w:val="20"/>
        </w:rPr>
        <w:t> </w:t>
      </w:r>
      <w:r>
        <w:rPr>
          <w:i/>
          <w:spacing w:val="-10"/>
          <w:sz w:val="20"/>
        </w:rPr>
        <w:t>8</w:t>
      </w:r>
    </w:p>
    <w:p>
      <w:pPr>
        <w:pStyle w:val="BodyText"/>
        <w:spacing w:before="51"/>
        <w:rPr>
          <w:i/>
          <w:sz w:val="20"/>
        </w:rPr>
      </w:pPr>
    </w:p>
    <w:p>
      <w:pPr>
        <w:pStyle w:val="Title"/>
      </w:pPr>
      <w:r>
        <w:rPr/>
        <w:t>THE</w:t>
      </w:r>
      <w:r>
        <w:rPr>
          <w:spacing w:val="-5"/>
        </w:rPr>
        <w:t> </w:t>
      </w:r>
      <w:r>
        <w:rPr/>
        <w:t>OLD</w:t>
      </w:r>
      <w:r>
        <w:rPr>
          <w:spacing w:val="-6"/>
        </w:rPr>
        <w:t> </w:t>
      </w:r>
      <w:r>
        <w:rPr/>
        <w:t>AND</w:t>
      </w:r>
      <w:r>
        <w:rPr>
          <w:spacing w:val="-6"/>
        </w:rPr>
        <w:t> </w:t>
      </w:r>
      <w:r>
        <w:rPr/>
        <w:t>NEW</w:t>
      </w:r>
      <w:r>
        <w:rPr>
          <w:spacing w:val="-5"/>
        </w:rPr>
        <w:t> </w:t>
      </w:r>
      <w:r>
        <w:rPr/>
        <w:t>TESTAMENT</w:t>
      </w:r>
      <w:r>
        <w:rPr>
          <w:spacing w:val="-5"/>
        </w:rPr>
        <w:t> </w:t>
      </w:r>
      <w:r>
        <w:rPr/>
        <w:t>CHURCH</w:t>
      </w:r>
      <w:r>
        <w:rPr>
          <w:spacing w:val="-5"/>
        </w:rPr>
        <w:t> </w:t>
      </w:r>
      <w:r>
        <w:rPr/>
        <w:t>HISTORY DEPICTED BY</w:t>
      </w:r>
    </w:p>
    <w:p>
      <w:pPr>
        <w:pStyle w:val="Title"/>
        <w:spacing w:line="321" w:lineRule="exact"/>
        <w:ind w:right="160"/>
      </w:pPr>
      <w:r>
        <w:rPr/>
        <w:t>ONE</w:t>
      </w:r>
      <w:r>
        <w:rPr>
          <w:spacing w:val="-4"/>
        </w:rPr>
        <w:t> </w:t>
      </w:r>
      <w:r>
        <w:rPr/>
        <w:t>ALLEGORICAL</w:t>
      </w:r>
      <w:r>
        <w:rPr>
          <w:spacing w:val="-3"/>
        </w:rPr>
        <w:t> </w:t>
      </w:r>
      <w:r>
        <w:rPr/>
        <w:t>FAMILY</w:t>
      </w:r>
      <w:r>
        <w:rPr>
          <w:spacing w:val="-5"/>
        </w:rPr>
        <w:t> </w:t>
      </w:r>
      <w:r>
        <w:rPr/>
        <w:t>–</w:t>
      </w:r>
      <w:r>
        <w:rPr>
          <w:spacing w:val="-2"/>
        </w:rPr>
        <w:t> </w:t>
      </w:r>
      <w:r>
        <w:rPr/>
        <w:t>HOSEA</w:t>
      </w:r>
      <w:r>
        <w:rPr>
          <w:spacing w:val="-5"/>
        </w:rPr>
        <w:t> </w:t>
      </w:r>
      <w:r>
        <w:rPr/>
        <w:t>1</w:t>
      </w:r>
      <w:r>
        <w:rPr>
          <w:spacing w:val="-2"/>
        </w:rPr>
        <w:t> </w:t>
      </w:r>
      <w:r>
        <w:rPr/>
        <w:t>&amp;</w:t>
      </w:r>
      <w:r>
        <w:rPr>
          <w:spacing w:val="-4"/>
        </w:rPr>
        <w:t> </w:t>
      </w:r>
      <w:r>
        <w:rPr>
          <w:spacing w:val="-10"/>
        </w:rPr>
        <w:t>2</w:t>
      </w:r>
    </w:p>
    <w:p>
      <w:pPr>
        <w:pStyle w:val="BodyText"/>
        <w:spacing w:before="68"/>
        <w:rPr>
          <w:b/>
          <w:sz w:val="28"/>
        </w:rPr>
      </w:pPr>
    </w:p>
    <w:p>
      <w:pPr>
        <w:pStyle w:val="BodyText"/>
        <w:ind w:left="120" w:right="118"/>
        <w:jc w:val="both"/>
      </w:pPr>
      <w:r>
        <w:rPr>
          <w:i/>
          <w:u w:val="single"/>
        </w:rPr>
        <w:t>Introduction</w:t>
      </w:r>
      <w:r>
        <w:rPr>
          <w:u w:val="none"/>
        </w:rPr>
        <w:t>: This symbolism of the Old and New Testament church shows that although the 12 tribes of Israel and Judah were dispersed, God is to gather together the outcast of Judah and the remnant of Israel in this last period of the church by a revival and </w:t>
      </w:r>
      <w:r>
        <w:rPr>
          <w:spacing w:val="-2"/>
          <w:u w:val="none"/>
        </w:rPr>
        <w:t>reformation.</w:t>
      </w:r>
    </w:p>
    <w:p>
      <w:pPr>
        <w:pStyle w:val="BodyText"/>
      </w:pPr>
    </w:p>
    <w:p>
      <w:pPr>
        <w:spacing w:before="0"/>
        <w:ind w:left="120" w:right="0" w:firstLine="0"/>
        <w:jc w:val="both"/>
        <w:rPr>
          <w:sz w:val="24"/>
        </w:rPr>
      </w:pPr>
      <w:r>
        <w:rPr>
          <w:i/>
          <w:sz w:val="24"/>
          <w:u w:val="single"/>
        </w:rPr>
        <w:t>Prayer</w:t>
      </w:r>
      <w:r>
        <w:rPr>
          <w:i/>
          <w:spacing w:val="-2"/>
          <w:sz w:val="24"/>
          <w:u w:val="single"/>
        </w:rPr>
        <w:t> </w:t>
      </w:r>
      <w:r>
        <w:rPr>
          <w:i/>
          <w:sz w:val="24"/>
          <w:u w:val="single"/>
        </w:rPr>
        <w:t>Thought</w:t>
      </w:r>
      <w:r>
        <w:rPr>
          <w:sz w:val="24"/>
          <w:u w:val="none"/>
        </w:rPr>
        <w:t>:</w:t>
      </w:r>
      <w:r>
        <w:rPr>
          <w:spacing w:val="-1"/>
          <w:sz w:val="24"/>
          <w:u w:val="none"/>
        </w:rPr>
        <w:t> </w:t>
      </w:r>
      <w:r>
        <w:rPr>
          <w:sz w:val="24"/>
          <w:u w:val="none"/>
        </w:rPr>
        <w:t>8T</w:t>
      </w:r>
      <w:r>
        <w:rPr>
          <w:spacing w:val="-2"/>
          <w:sz w:val="24"/>
          <w:u w:val="none"/>
        </w:rPr>
        <w:t> </w:t>
      </w:r>
      <w:r>
        <w:rPr>
          <w:sz w:val="24"/>
          <w:u w:val="none"/>
        </w:rPr>
        <w:t>250-</w:t>
      </w:r>
      <w:r>
        <w:rPr>
          <w:spacing w:val="-5"/>
          <w:sz w:val="24"/>
          <w:u w:val="none"/>
        </w:rPr>
        <w:t>251</w:t>
      </w:r>
    </w:p>
    <w:p>
      <w:pPr>
        <w:pStyle w:val="BodyText"/>
        <w:ind w:left="120" w:right="113"/>
        <w:jc w:val="both"/>
      </w:pPr>
      <w:r>
        <w:rPr/>
        <w:t>“Unless the church, which is now being leavened with her own backsliding, shall repent and be converted, she will eat of the fruit of her own doing, until she shall abhor herself. When she resists the evil and chooses the good, when she seeks God with all humility</w:t>
      </w:r>
      <w:r>
        <w:rPr>
          <w:spacing w:val="80"/>
        </w:rPr>
        <w:t> </w:t>
      </w:r>
      <w:r>
        <w:rPr/>
        <w:t>and reaches her high calling in Christ, standing on the platform of eternal truth and by faith laying hold upon the attainments prepared for her, she will be healed. She will appear in her God-given simplicity and purity, separate from earthly entanglements, showing that the truth has made her free indeed. Then her members will indeed be the chosen of God, His representatives.”</w:t>
      </w:r>
      <w:r>
        <w:rPr>
          <w:spacing w:val="40"/>
        </w:rPr>
        <w:t> </w:t>
      </w:r>
      <w:r>
        <w:rPr/>
        <w:t>{8T 250.3}</w:t>
      </w:r>
    </w:p>
    <w:p>
      <w:pPr>
        <w:pStyle w:val="BodyText"/>
      </w:pPr>
    </w:p>
    <w:p>
      <w:pPr>
        <w:pStyle w:val="ListParagraph"/>
        <w:numPr>
          <w:ilvl w:val="0"/>
          <w:numId w:val="1"/>
        </w:numPr>
        <w:tabs>
          <w:tab w:pos="420" w:val="left" w:leader="none"/>
        </w:tabs>
        <w:spacing w:line="240" w:lineRule="auto" w:before="0" w:after="0"/>
        <w:ind w:left="420" w:right="0" w:hanging="300"/>
        <w:jc w:val="left"/>
        <w:rPr>
          <w:sz w:val="24"/>
        </w:rPr>
      </w:pPr>
      <w:r>
        <w:rPr>
          <w:i/>
          <w:sz w:val="24"/>
          <w:u w:val="single"/>
        </w:rPr>
        <w:t>Read</w:t>
      </w:r>
      <w:r>
        <w:rPr>
          <w:i/>
          <w:spacing w:val="-2"/>
          <w:sz w:val="24"/>
          <w:u w:val="none"/>
        </w:rPr>
        <w:t> </w:t>
      </w:r>
      <w:r>
        <w:rPr>
          <w:b/>
          <w:sz w:val="24"/>
          <w:u w:val="none"/>
        </w:rPr>
        <w:t>Hosea</w:t>
      </w:r>
      <w:r>
        <w:rPr>
          <w:b/>
          <w:spacing w:val="-1"/>
          <w:sz w:val="24"/>
          <w:u w:val="none"/>
        </w:rPr>
        <w:t> </w:t>
      </w:r>
      <w:r>
        <w:rPr>
          <w:b/>
          <w:sz w:val="24"/>
          <w:u w:val="none"/>
        </w:rPr>
        <w:t>2:</w:t>
      </w:r>
      <w:r>
        <w:rPr>
          <w:b/>
          <w:spacing w:val="-2"/>
          <w:sz w:val="24"/>
          <w:u w:val="none"/>
        </w:rPr>
        <w:t> </w:t>
      </w:r>
      <w:r>
        <w:rPr>
          <w:b/>
          <w:sz w:val="24"/>
          <w:u w:val="none"/>
        </w:rPr>
        <w:t>18-</w:t>
      </w:r>
      <w:r>
        <w:rPr>
          <w:b/>
          <w:spacing w:val="-5"/>
          <w:sz w:val="24"/>
          <w:u w:val="none"/>
        </w:rPr>
        <w:t>21</w:t>
      </w:r>
      <w:r>
        <w:rPr>
          <w:spacing w:val="-5"/>
          <w:sz w:val="24"/>
          <w:u w:val="none"/>
        </w:rPr>
        <w:t>.</w:t>
      </w:r>
    </w:p>
    <w:p>
      <w:pPr>
        <w:pStyle w:val="BodyText"/>
      </w:pPr>
    </w:p>
    <w:p>
      <w:pPr>
        <w:pStyle w:val="BodyText"/>
        <w:ind w:left="120"/>
      </w:pPr>
      <w:r>
        <w:rPr/>
        <w:t>The</w:t>
      </w:r>
      <w:r>
        <w:rPr>
          <w:spacing w:val="-4"/>
        </w:rPr>
        <w:t> </w:t>
      </w:r>
      <w:r>
        <w:rPr/>
        <w:t>prophecy</w:t>
      </w:r>
      <w:r>
        <w:rPr>
          <w:spacing w:val="-5"/>
        </w:rPr>
        <w:t> </w:t>
      </w:r>
      <w:r>
        <w:rPr/>
        <w:t>reaches beyond our</w:t>
      </w:r>
      <w:r>
        <w:rPr>
          <w:spacing w:val="-1"/>
        </w:rPr>
        <w:t> </w:t>
      </w:r>
      <w:r>
        <w:rPr>
          <w:spacing w:val="-2"/>
        </w:rPr>
        <w:t>time.</w:t>
      </w:r>
    </w:p>
    <w:p>
      <w:pPr>
        <w:pStyle w:val="BodyText"/>
      </w:pPr>
    </w:p>
    <w:p>
      <w:pPr>
        <w:pStyle w:val="ListParagraph"/>
        <w:numPr>
          <w:ilvl w:val="0"/>
          <w:numId w:val="1"/>
        </w:numPr>
        <w:tabs>
          <w:tab w:pos="420" w:val="left" w:leader="none"/>
        </w:tabs>
        <w:spacing w:line="240" w:lineRule="auto" w:before="0" w:after="0"/>
        <w:ind w:left="420" w:right="0" w:hanging="300"/>
        <w:jc w:val="left"/>
        <w:rPr>
          <w:sz w:val="24"/>
        </w:rPr>
      </w:pPr>
      <w:r>
        <w:rPr>
          <w:i/>
          <w:sz w:val="24"/>
          <w:u w:val="single"/>
        </w:rPr>
        <w:t>Read</w:t>
      </w:r>
      <w:r>
        <w:rPr>
          <w:i/>
          <w:spacing w:val="-3"/>
          <w:sz w:val="24"/>
          <w:u w:val="none"/>
        </w:rPr>
        <w:t> </w:t>
      </w:r>
      <w:r>
        <w:rPr>
          <w:b/>
          <w:sz w:val="24"/>
          <w:u w:val="none"/>
        </w:rPr>
        <w:t>Hosea</w:t>
      </w:r>
      <w:r>
        <w:rPr>
          <w:b/>
          <w:spacing w:val="-1"/>
          <w:sz w:val="24"/>
          <w:u w:val="none"/>
        </w:rPr>
        <w:t> </w:t>
      </w:r>
      <w:r>
        <w:rPr>
          <w:b/>
          <w:sz w:val="24"/>
          <w:u w:val="none"/>
        </w:rPr>
        <w:t>1:</w:t>
      </w:r>
      <w:r>
        <w:rPr>
          <w:b/>
          <w:spacing w:val="-2"/>
          <w:sz w:val="24"/>
          <w:u w:val="none"/>
        </w:rPr>
        <w:t> </w:t>
      </w:r>
      <w:r>
        <w:rPr>
          <w:b/>
          <w:sz w:val="24"/>
          <w:u w:val="none"/>
        </w:rPr>
        <w:t>1, </w:t>
      </w:r>
      <w:r>
        <w:rPr>
          <w:b/>
          <w:spacing w:val="-5"/>
          <w:sz w:val="24"/>
          <w:u w:val="none"/>
        </w:rPr>
        <w:t>2</w:t>
      </w:r>
      <w:r>
        <w:rPr>
          <w:spacing w:val="-5"/>
          <w:sz w:val="24"/>
          <w:u w:val="none"/>
        </w:rPr>
        <w:t>.</w:t>
      </w:r>
    </w:p>
    <w:p>
      <w:pPr>
        <w:pStyle w:val="BodyText"/>
      </w:pPr>
    </w:p>
    <w:p>
      <w:pPr>
        <w:pStyle w:val="BodyText"/>
        <w:ind w:left="120" w:right="120"/>
        <w:jc w:val="both"/>
      </w:pPr>
      <w:r>
        <w:rPr/>
        <w:t>The marriage (wife and children) was visionary.</w:t>
      </w:r>
      <w:r>
        <w:rPr>
          <w:spacing w:val="40"/>
        </w:rPr>
        <w:t> </w:t>
      </w:r>
      <w:r>
        <w:rPr/>
        <w:t>It portrayed the sad and abominable condition, which then obtained in Israel.</w:t>
      </w:r>
      <w:r>
        <w:rPr>
          <w:spacing w:val="40"/>
        </w:rPr>
        <w:t> </w:t>
      </w:r>
      <w:r>
        <w:rPr/>
        <w:t>Also, according to </w:t>
      </w:r>
      <w:r>
        <w:rPr>
          <w:b/>
        </w:rPr>
        <w:t>Lev. 21: 13-15; 1Cor.6:16</w:t>
      </w:r>
      <w:r>
        <w:rPr/>
        <w:t>, God would not literally have His prophet marry a prostitute.</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2"/>
          <w:sz w:val="24"/>
          <w:u w:val="none"/>
        </w:rPr>
        <w:t> </w:t>
      </w:r>
      <w:r>
        <w:rPr>
          <w:b/>
          <w:sz w:val="24"/>
          <w:u w:val="none"/>
        </w:rPr>
        <w:t>Hosea</w:t>
      </w:r>
      <w:r>
        <w:rPr>
          <w:b/>
          <w:spacing w:val="-1"/>
          <w:sz w:val="24"/>
          <w:u w:val="none"/>
        </w:rPr>
        <w:t> </w:t>
      </w:r>
      <w:r>
        <w:rPr>
          <w:b/>
          <w:sz w:val="24"/>
          <w:u w:val="none"/>
        </w:rPr>
        <w:t>1:</w:t>
      </w:r>
      <w:r>
        <w:rPr>
          <w:b/>
          <w:spacing w:val="-2"/>
          <w:sz w:val="24"/>
          <w:u w:val="none"/>
        </w:rPr>
        <w:t> </w:t>
      </w:r>
      <w:r>
        <w:rPr>
          <w:b/>
          <w:sz w:val="24"/>
          <w:u w:val="none"/>
        </w:rPr>
        <w:t>3-</w:t>
      </w:r>
      <w:r>
        <w:rPr>
          <w:b/>
          <w:spacing w:val="-5"/>
          <w:sz w:val="24"/>
          <w:u w:val="none"/>
        </w:rPr>
        <w:t>5.</w:t>
      </w:r>
    </w:p>
    <w:p>
      <w:pPr>
        <w:pStyle w:val="BodyText"/>
        <w:spacing w:before="2"/>
        <w:rPr>
          <w:b/>
        </w:rPr>
      </w:pPr>
    </w:p>
    <w:p>
      <w:pPr>
        <w:pStyle w:val="ListParagraph"/>
        <w:numPr>
          <w:ilvl w:val="1"/>
          <w:numId w:val="1"/>
        </w:numPr>
        <w:tabs>
          <w:tab w:pos="480" w:val="left" w:leader="none"/>
        </w:tabs>
        <w:spacing w:line="240" w:lineRule="auto" w:before="0" w:after="0"/>
        <w:ind w:left="480" w:right="118" w:hanging="360"/>
        <w:jc w:val="both"/>
        <w:rPr>
          <w:sz w:val="24"/>
        </w:rPr>
      </w:pPr>
      <w:r>
        <w:rPr>
          <w:sz w:val="24"/>
        </w:rPr>
        <w:t>Jezreel</w:t>
      </w:r>
      <w:r>
        <w:rPr>
          <w:spacing w:val="-2"/>
          <w:sz w:val="24"/>
        </w:rPr>
        <w:t> </w:t>
      </w:r>
      <w:r>
        <w:rPr>
          <w:sz w:val="24"/>
        </w:rPr>
        <w:t>the</w:t>
      </w:r>
      <w:r>
        <w:rPr>
          <w:spacing w:val="-3"/>
          <w:sz w:val="24"/>
        </w:rPr>
        <w:t> </w:t>
      </w:r>
      <w:r>
        <w:rPr>
          <w:sz w:val="24"/>
        </w:rPr>
        <w:t>first-born</w:t>
      </w:r>
      <w:r>
        <w:rPr>
          <w:spacing w:val="-2"/>
          <w:sz w:val="24"/>
        </w:rPr>
        <w:t> </w:t>
      </w:r>
      <w:r>
        <w:rPr>
          <w:sz w:val="24"/>
        </w:rPr>
        <w:t>son</w:t>
      </w:r>
      <w:r>
        <w:rPr>
          <w:spacing w:val="-4"/>
          <w:sz w:val="24"/>
        </w:rPr>
        <w:t> </w:t>
      </w:r>
      <w:r>
        <w:rPr>
          <w:sz w:val="24"/>
        </w:rPr>
        <w:t>of</w:t>
      </w:r>
      <w:r>
        <w:rPr>
          <w:spacing w:val="-3"/>
          <w:sz w:val="24"/>
        </w:rPr>
        <w:t> </w:t>
      </w:r>
      <w:r>
        <w:rPr>
          <w:sz w:val="24"/>
        </w:rPr>
        <w:t>Hosea’s</w:t>
      </w:r>
      <w:r>
        <w:rPr>
          <w:spacing w:val="-2"/>
          <w:sz w:val="24"/>
        </w:rPr>
        <w:t> </w:t>
      </w:r>
      <w:r>
        <w:rPr>
          <w:sz w:val="24"/>
        </w:rPr>
        <w:t>visionary</w:t>
      </w:r>
      <w:r>
        <w:rPr>
          <w:spacing w:val="-6"/>
          <w:sz w:val="24"/>
        </w:rPr>
        <w:t> </w:t>
      </w:r>
      <w:r>
        <w:rPr>
          <w:sz w:val="24"/>
        </w:rPr>
        <w:t>marriage</w:t>
      </w:r>
      <w:r>
        <w:rPr>
          <w:spacing w:val="-3"/>
          <w:sz w:val="24"/>
        </w:rPr>
        <w:t> </w:t>
      </w:r>
      <w:r>
        <w:rPr>
          <w:sz w:val="24"/>
        </w:rPr>
        <w:t>foreshadowed</w:t>
      </w:r>
      <w:r>
        <w:rPr>
          <w:spacing w:val="-2"/>
          <w:sz w:val="24"/>
        </w:rPr>
        <w:t> </w:t>
      </w:r>
      <w:r>
        <w:rPr>
          <w:sz w:val="24"/>
        </w:rPr>
        <w:t>the</w:t>
      </w:r>
      <w:r>
        <w:rPr>
          <w:spacing w:val="-3"/>
          <w:sz w:val="24"/>
        </w:rPr>
        <w:t> </w:t>
      </w:r>
      <w:r>
        <w:rPr>
          <w:sz w:val="24"/>
        </w:rPr>
        <w:t>termination of the ten-tribe Kingdom Israel, and the place in which its army was to be defeated – in the valley of Jezreel (</w:t>
      </w:r>
      <w:r>
        <w:rPr>
          <w:b/>
          <w:sz w:val="24"/>
        </w:rPr>
        <w:t>2 Kg. 10:11, 32; 17:23; 18:11</w:t>
      </w:r>
      <w:r>
        <w:rPr>
          <w:sz w:val="24"/>
        </w:rPr>
        <w:t>) for the shedding of the blood of Jezreel, a symbol of the prophets whom Israel rejected and killed (</w:t>
      </w:r>
      <w:r>
        <w:rPr>
          <w:b/>
          <w:sz w:val="24"/>
        </w:rPr>
        <w:t>1Kg. 18:13</w:t>
      </w:r>
      <w:r>
        <w:rPr>
          <w:sz w:val="24"/>
        </w:rPr>
        <w:t>).</w:t>
      </w:r>
    </w:p>
    <w:p>
      <w:pPr>
        <w:pStyle w:val="BodyText"/>
        <w:spacing w:before="1"/>
      </w:pPr>
    </w:p>
    <w:p>
      <w:pPr>
        <w:pStyle w:val="ListParagraph"/>
        <w:numPr>
          <w:ilvl w:val="1"/>
          <w:numId w:val="1"/>
        </w:numPr>
        <w:tabs>
          <w:tab w:pos="479" w:val="left" w:leader="none"/>
        </w:tabs>
        <w:spacing w:line="237" w:lineRule="auto" w:before="1" w:after="0"/>
        <w:ind w:left="479" w:right="118" w:hanging="360"/>
        <w:jc w:val="both"/>
        <w:rPr>
          <w:sz w:val="24"/>
        </w:rPr>
      </w:pPr>
      <w:r>
        <w:rPr>
          <w:sz w:val="24"/>
        </w:rPr>
        <w:t>The “breaking of the bow” of Israel, signifies the destruction of the princes of the nation when Jehu slew all seventy sons of Ahab and all that pertained to Ahab’s</w:t>
      </w:r>
      <w:r>
        <w:rPr>
          <w:spacing w:val="40"/>
          <w:sz w:val="24"/>
        </w:rPr>
        <w:t> </w:t>
      </w:r>
      <w:r>
        <w:rPr>
          <w:sz w:val="24"/>
        </w:rPr>
        <w:t>house - </w:t>
      </w:r>
      <w:r>
        <w:rPr>
          <w:b/>
          <w:sz w:val="24"/>
        </w:rPr>
        <w:t>2Kings 10: 1-7, 11</w:t>
      </w:r>
      <w:r>
        <w:rPr>
          <w:sz w:val="24"/>
        </w:rPr>
        <w:t>.</w:t>
      </w:r>
    </w:p>
    <w:p>
      <w:pPr>
        <w:pStyle w:val="BodyText"/>
        <w:spacing w:before="2"/>
      </w:pPr>
    </w:p>
    <w:p>
      <w:pPr>
        <w:pStyle w:val="ListParagraph"/>
        <w:numPr>
          <w:ilvl w:val="0"/>
          <w:numId w:val="1"/>
        </w:numPr>
        <w:tabs>
          <w:tab w:pos="419" w:val="left" w:leader="none"/>
        </w:tabs>
        <w:spacing w:line="240" w:lineRule="auto" w:before="1" w:after="0"/>
        <w:ind w:left="419" w:right="0" w:hanging="300"/>
        <w:jc w:val="left"/>
        <w:rPr>
          <w:b/>
          <w:sz w:val="24"/>
        </w:rPr>
      </w:pPr>
      <w:r>
        <w:rPr>
          <w:i/>
          <w:sz w:val="24"/>
          <w:u w:val="single"/>
        </w:rPr>
        <w:t>Read</w:t>
      </w:r>
      <w:r>
        <w:rPr>
          <w:i/>
          <w:spacing w:val="-3"/>
          <w:sz w:val="24"/>
          <w:u w:val="none"/>
        </w:rPr>
        <w:t> </w:t>
      </w:r>
      <w:r>
        <w:rPr>
          <w:b/>
          <w:sz w:val="24"/>
          <w:u w:val="none"/>
        </w:rPr>
        <w:t>Hosea</w:t>
      </w:r>
      <w:r>
        <w:rPr>
          <w:b/>
          <w:spacing w:val="-1"/>
          <w:sz w:val="24"/>
          <w:u w:val="none"/>
        </w:rPr>
        <w:t> </w:t>
      </w:r>
      <w:r>
        <w:rPr>
          <w:b/>
          <w:sz w:val="24"/>
          <w:u w:val="none"/>
        </w:rPr>
        <w:t>1:</w:t>
      </w:r>
      <w:r>
        <w:rPr>
          <w:b/>
          <w:spacing w:val="-2"/>
          <w:sz w:val="24"/>
          <w:u w:val="none"/>
        </w:rPr>
        <w:t> </w:t>
      </w:r>
      <w:r>
        <w:rPr>
          <w:b/>
          <w:sz w:val="24"/>
          <w:u w:val="none"/>
        </w:rPr>
        <w:t>6, </w:t>
      </w:r>
      <w:r>
        <w:rPr>
          <w:b/>
          <w:spacing w:val="-10"/>
          <w:sz w:val="24"/>
          <w:u w:val="none"/>
        </w:rPr>
        <w:t>7</w:t>
      </w:r>
    </w:p>
    <w:p>
      <w:pPr>
        <w:pStyle w:val="BodyText"/>
        <w:spacing w:before="4"/>
        <w:rPr>
          <w:b/>
        </w:rPr>
      </w:pPr>
    </w:p>
    <w:p>
      <w:pPr>
        <w:pStyle w:val="ListParagraph"/>
        <w:numPr>
          <w:ilvl w:val="1"/>
          <w:numId w:val="1"/>
        </w:numPr>
        <w:tabs>
          <w:tab w:pos="480" w:val="left" w:leader="none"/>
        </w:tabs>
        <w:spacing w:line="237" w:lineRule="auto" w:before="0" w:after="0"/>
        <w:ind w:left="480" w:right="116" w:hanging="360"/>
        <w:jc w:val="both"/>
        <w:rPr>
          <w:sz w:val="24"/>
        </w:rPr>
      </w:pPr>
      <w:r>
        <w:rPr>
          <w:sz w:val="24"/>
        </w:rPr>
        <w:t>Lo-ruhamah (not having mercy) foreshadowed no mercy upon the house of Israel, its end</w:t>
      </w:r>
      <w:r>
        <w:rPr>
          <w:spacing w:val="19"/>
          <w:sz w:val="24"/>
        </w:rPr>
        <w:t> </w:t>
      </w:r>
      <w:r>
        <w:rPr>
          <w:sz w:val="24"/>
        </w:rPr>
        <w:t>had</w:t>
      </w:r>
      <w:r>
        <w:rPr>
          <w:spacing w:val="22"/>
          <w:sz w:val="24"/>
        </w:rPr>
        <w:t> </w:t>
      </w:r>
      <w:r>
        <w:rPr>
          <w:sz w:val="24"/>
        </w:rPr>
        <w:t>already</w:t>
      </w:r>
      <w:r>
        <w:rPr>
          <w:spacing w:val="14"/>
          <w:sz w:val="24"/>
        </w:rPr>
        <w:t> </w:t>
      </w:r>
      <w:r>
        <w:rPr>
          <w:sz w:val="24"/>
        </w:rPr>
        <w:t>come.</w:t>
      </w:r>
      <w:r>
        <w:rPr>
          <w:spacing w:val="19"/>
          <w:sz w:val="24"/>
        </w:rPr>
        <w:t> </w:t>
      </w:r>
      <w:r>
        <w:rPr>
          <w:sz w:val="24"/>
        </w:rPr>
        <w:t>The</w:t>
      </w:r>
      <w:r>
        <w:rPr>
          <w:spacing w:val="18"/>
          <w:sz w:val="24"/>
        </w:rPr>
        <w:t> </w:t>
      </w:r>
      <w:r>
        <w:rPr>
          <w:sz w:val="24"/>
        </w:rPr>
        <w:t>10</w:t>
      </w:r>
      <w:r>
        <w:rPr>
          <w:spacing w:val="19"/>
          <w:sz w:val="24"/>
        </w:rPr>
        <w:t> </w:t>
      </w:r>
      <w:r>
        <w:rPr>
          <w:sz w:val="24"/>
        </w:rPr>
        <w:t>tribe</w:t>
      </w:r>
      <w:r>
        <w:rPr>
          <w:spacing w:val="21"/>
          <w:sz w:val="24"/>
        </w:rPr>
        <w:t> </w:t>
      </w:r>
      <w:r>
        <w:rPr>
          <w:sz w:val="24"/>
        </w:rPr>
        <w:t>kingdom</w:t>
      </w:r>
      <w:r>
        <w:rPr>
          <w:spacing w:val="22"/>
          <w:sz w:val="24"/>
        </w:rPr>
        <w:t> </w:t>
      </w:r>
      <w:r>
        <w:rPr>
          <w:sz w:val="24"/>
        </w:rPr>
        <w:t>had</w:t>
      </w:r>
      <w:r>
        <w:rPr>
          <w:spacing w:val="22"/>
          <w:sz w:val="24"/>
        </w:rPr>
        <w:t> </w:t>
      </w:r>
      <w:r>
        <w:rPr>
          <w:sz w:val="24"/>
        </w:rPr>
        <w:t>been</w:t>
      </w:r>
      <w:r>
        <w:rPr>
          <w:spacing w:val="19"/>
          <w:sz w:val="24"/>
        </w:rPr>
        <w:t> </w:t>
      </w:r>
      <w:r>
        <w:rPr>
          <w:sz w:val="24"/>
        </w:rPr>
        <w:t>spared</w:t>
      </w:r>
      <w:r>
        <w:rPr>
          <w:spacing w:val="22"/>
          <w:sz w:val="24"/>
        </w:rPr>
        <w:t> </w:t>
      </w:r>
      <w:r>
        <w:rPr>
          <w:sz w:val="24"/>
        </w:rPr>
        <w:t>until</w:t>
      </w:r>
      <w:r>
        <w:rPr>
          <w:spacing w:val="20"/>
          <w:sz w:val="24"/>
        </w:rPr>
        <w:t> </w:t>
      </w:r>
      <w:r>
        <w:rPr>
          <w:sz w:val="24"/>
        </w:rPr>
        <w:t>the</w:t>
      </w:r>
      <w:r>
        <w:rPr>
          <w:spacing w:val="18"/>
          <w:sz w:val="24"/>
        </w:rPr>
        <w:t> </w:t>
      </w:r>
      <w:r>
        <w:rPr>
          <w:sz w:val="24"/>
        </w:rPr>
        <w:t>birth</w:t>
      </w:r>
      <w:r>
        <w:rPr>
          <w:spacing w:val="19"/>
          <w:sz w:val="24"/>
        </w:rPr>
        <w:t> </w:t>
      </w:r>
      <w:r>
        <w:rPr>
          <w:sz w:val="24"/>
        </w:rPr>
        <w:t>of</w:t>
      </w:r>
      <w:r>
        <w:rPr>
          <w:spacing w:val="21"/>
          <w:sz w:val="24"/>
        </w:rPr>
        <w:t> </w:t>
      </w:r>
      <w:r>
        <w:rPr>
          <w:sz w:val="24"/>
        </w:rPr>
        <w:t>Lo-</w:t>
      </w:r>
    </w:p>
    <w:p>
      <w:pPr>
        <w:spacing w:after="0" w:line="237" w:lineRule="auto"/>
        <w:jc w:val="both"/>
        <w:rPr>
          <w:sz w:val="24"/>
        </w:rPr>
        <w:sectPr>
          <w:footerReference w:type="default" r:id="rId5"/>
          <w:type w:val="continuous"/>
          <w:pgSz w:w="12240" w:h="15840"/>
          <w:pgMar w:header="0" w:footer="794" w:top="1360" w:bottom="980" w:left="1680" w:right="1680"/>
          <w:pgNumType w:start="1"/>
        </w:sectPr>
      </w:pPr>
    </w:p>
    <w:p>
      <w:pPr>
        <w:pStyle w:val="BodyText"/>
        <w:spacing w:before="72"/>
        <w:ind w:left="480" w:right="118"/>
        <w:jc w:val="both"/>
      </w:pPr>
      <w:r>
        <w:rPr/>
        <w:t>ruhamah. The coming destruction upon the house of Israel was accomplished when the king of Assyria scattered them (</w:t>
      </w:r>
      <w:r>
        <w:rPr>
          <w:b/>
        </w:rPr>
        <w:t>2Kings 18:11</w:t>
      </w:r>
      <w:r>
        <w:rPr/>
        <w:t>). Thus was fulfilled the prediction made at Jezreel’s birth.</w:t>
      </w:r>
    </w:p>
    <w:p>
      <w:pPr>
        <w:pStyle w:val="BodyText"/>
        <w:spacing w:before="4"/>
      </w:pPr>
    </w:p>
    <w:p>
      <w:pPr>
        <w:pStyle w:val="ListParagraph"/>
        <w:numPr>
          <w:ilvl w:val="1"/>
          <w:numId w:val="1"/>
        </w:numPr>
        <w:tabs>
          <w:tab w:pos="480" w:val="left" w:leader="none"/>
        </w:tabs>
        <w:spacing w:line="237" w:lineRule="auto" w:before="0" w:after="0"/>
        <w:ind w:left="480" w:right="117" w:hanging="360"/>
        <w:jc w:val="both"/>
        <w:rPr>
          <w:b/>
          <w:sz w:val="24"/>
        </w:rPr>
      </w:pPr>
      <w:r>
        <w:rPr>
          <w:sz w:val="24"/>
        </w:rPr>
        <w:t>However, the house of Judah, the two-tribe Kingdom was to have mercy and be delivered by a miracle. This was demonstrated when Sennacherib came to take Judah captive.</w:t>
      </w:r>
      <w:r>
        <w:rPr>
          <w:spacing w:val="18"/>
          <w:sz w:val="24"/>
        </w:rPr>
        <w:t> </w:t>
      </w:r>
      <w:r>
        <w:rPr>
          <w:sz w:val="24"/>
        </w:rPr>
        <w:t>Through</w:t>
      </w:r>
      <w:r>
        <w:rPr>
          <w:spacing w:val="18"/>
          <w:sz w:val="24"/>
        </w:rPr>
        <w:t> </w:t>
      </w:r>
      <w:r>
        <w:rPr>
          <w:sz w:val="24"/>
        </w:rPr>
        <w:t>the</w:t>
      </w:r>
      <w:r>
        <w:rPr>
          <w:spacing w:val="17"/>
          <w:sz w:val="24"/>
        </w:rPr>
        <w:t> </w:t>
      </w:r>
      <w:r>
        <w:rPr>
          <w:sz w:val="24"/>
        </w:rPr>
        <w:t>prayer</w:t>
      </w:r>
      <w:r>
        <w:rPr>
          <w:spacing w:val="20"/>
          <w:sz w:val="24"/>
        </w:rPr>
        <w:t> </w:t>
      </w:r>
      <w:r>
        <w:rPr>
          <w:sz w:val="24"/>
        </w:rPr>
        <w:t>of</w:t>
      </w:r>
      <w:r>
        <w:rPr>
          <w:spacing w:val="17"/>
          <w:sz w:val="24"/>
        </w:rPr>
        <w:t> </w:t>
      </w:r>
      <w:r>
        <w:rPr>
          <w:sz w:val="24"/>
        </w:rPr>
        <w:t>Hezekiah,</w:t>
      </w:r>
      <w:r>
        <w:rPr>
          <w:spacing w:val="18"/>
          <w:sz w:val="24"/>
        </w:rPr>
        <w:t> </w:t>
      </w:r>
      <w:r>
        <w:rPr>
          <w:sz w:val="24"/>
        </w:rPr>
        <w:t>Judah</w:t>
      </w:r>
      <w:r>
        <w:rPr>
          <w:spacing w:val="18"/>
          <w:sz w:val="24"/>
        </w:rPr>
        <w:t> </w:t>
      </w:r>
      <w:r>
        <w:rPr>
          <w:sz w:val="24"/>
        </w:rPr>
        <w:t>was</w:t>
      </w:r>
      <w:r>
        <w:rPr>
          <w:spacing w:val="18"/>
          <w:sz w:val="24"/>
        </w:rPr>
        <w:t> </w:t>
      </w:r>
      <w:r>
        <w:rPr>
          <w:sz w:val="24"/>
        </w:rPr>
        <w:t>saved</w:t>
      </w:r>
      <w:r>
        <w:rPr>
          <w:spacing w:val="21"/>
          <w:sz w:val="24"/>
        </w:rPr>
        <w:t> </w:t>
      </w:r>
      <w:r>
        <w:rPr>
          <w:sz w:val="24"/>
        </w:rPr>
        <w:t>(</w:t>
      </w:r>
      <w:r>
        <w:rPr>
          <w:b/>
          <w:sz w:val="24"/>
        </w:rPr>
        <w:t>2</w:t>
      </w:r>
      <w:r>
        <w:rPr>
          <w:b/>
          <w:spacing w:val="18"/>
          <w:sz w:val="24"/>
        </w:rPr>
        <w:t> </w:t>
      </w:r>
      <w:r>
        <w:rPr>
          <w:b/>
          <w:sz w:val="24"/>
        </w:rPr>
        <w:t>Kg.</w:t>
      </w:r>
      <w:r>
        <w:rPr>
          <w:b/>
          <w:spacing w:val="18"/>
          <w:sz w:val="24"/>
        </w:rPr>
        <w:t> </w:t>
      </w:r>
      <w:r>
        <w:rPr>
          <w:b/>
          <w:sz w:val="24"/>
        </w:rPr>
        <w:t>18:</w:t>
      </w:r>
      <w:r>
        <w:rPr>
          <w:b/>
          <w:spacing w:val="17"/>
          <w:sz w:val="24"/>
        </w:rPr>
        <w:t> </w:t>
      </w:r>
      <w:r>
        <w:rPr>
          <w:b/>
          <w:sz w:val="24"/>
        </w:rPr>
        <w:t>13,</w:t>
      </w:r>
      <w:r>
        <w:rPr>
          <w:b/>
          <w:spacing w:val="18"/>
          <w:sz w:val="24"/>
        </w:rPr>
        <w:t> </w:t>
      </w:r>
      <w:r>
        <w:rPr>
          <w:b/>
          <w:sz w:val="24"/>
        </w:rPr>
        <w:t>17;</w:t>
      </w:r>
      <w:r>
        <w:rPr>
          <w:b/>
          <w:spacing w:val="17"/>
          <w:sz w:val="24"/>
        </w:rPr>
        <w:t> </w:t>
      </w:r>
      <w:r>
        <w:rPr>
          <w:b/>
          <w:sz w:val="24"/>
        </w:rPr>
        <w:t>19:1,</w:t>
      </w:r>
    </w:p>
    <w:p>
      <w:pPr>
        <w:spacing w:before="3"/>
        <w:ind w:left="480" w:right="0" w:firstLine="0"/>
        <w:jc w:val="both"/>
        <w:rPr>
          <w:sz w:val="24"/>
        </w:rPr>
      </w:pPr>
      <w:r>
        <w:rPr>
          <w:b/>
          <w:sz w:val="24"/>
        </w:rPr>
        <w:t>15, 19, 20, </w:t>
      </w:r>
      <w:r>
        <w:rPr>
          <w:b/>
          <w:spacing w:val="-4"/>
          <w:sz w:val="24"/>
        </w:rPr>
        <w:t>35</w:t>
      </w:r>
      <w:r>
        <w:rPr>
          <w:spacing w:val="-4"/>
          <w:sz w:val="24"/>
        </w:rPr>
        <w:t>).</w:t>
      </w:r>
    </w:p>
    <w:p>
      <w:pPr>
        <w:pStyle w:val="BodyText"/>
      </w:pPr>
    </w:p>
    <w:p>
      <w:pPr>
        <w:pStyle w:val="ListParagraph"/>
        <w:numPr>
          <w:ilvl w:val="0"/>
          <w:numId w:val="1"/>
        </w:numPr>
        <w:tabs>
          <w:tab w:pos="420" w:val="left" w:leader="none"/>
        </w:tabs>
        <w:spacing w:line="240" w:lineRule="auto" w:before="0" w:after="0"/>
        <w:ind w:left="420" w:right="0" w:hanging="300"/>
        <w:jc w:val="left"/>
        <w:rPr>
          <w:sz w:val="24"/>
        </w:rPr>
      </w:pPr>
      <w:r>
        <w:rPr>
          <w:i/>
          <w:sz w:val="24"/>
          <w:u w:val="single"/>
        </w:rPr>
        <w:t>Read</w:t>
      </w:r>
      <w:r>
        <w:rPr>
          <w:i/>
          <w:spacing w:val="-2"/>
          <w:sz w:val="24"/>
          <w:u w:val="none"/>
        </w:rPr>
        <w:t> </w:t>
      </w:r>
      <w:r>
        <w:rPr>
          <w:b/>
          <w:sz w:val="24"/>
          <w:u w:val="none"/>
        </w:rPr>
        <w:t>Hosea</w:t>
      </w:r>
      <w:r>
        <w:rPr>
          <w:b/>
          <w:spacing w:val="-1"/>
          <w:sz w:val="24"/>
          <w:u w:val="none"/>
        </w:rPr>
        <w:t> </w:t>
      </w:r>
      <w:r>
        <w:rPr>
          <w:b/>
          <w:sz w:val="24"/>
          <w:u w:val="none"/>
        </w:rPr>
        <w:t>1:8,</w:t>
      </w:r>
      <w:r>
        <w:rPr>
          <w:b/>
          <w:spacing w:val="-1"/>
          <w:sz w:val="24"/>
          <w:u w:val="none"/>
        </w:rPr>
        <w:t> </w:t>
      </w:r>
      <w:r>
        <w:rPr>
          <w:b/>
          <w:spacing w:val="-5"/>
          <w:sz w:val="24"/>
          <w:u w:val="none"/>
        </w:rPr>
        <w:t>9</w:t>
      </w:r>
      <w:r>
        <w:rPr>
          <w:spacing w:val="-5"/>
          <w:sz w:val="24"/>
          <w:u w:val="none"/>
        </w:rPr>
        <w:t>.</w:t>
      </w:r>
    </w:p>
    <w:p>
      <w:pPr>
        <w:pStyle w:val="BodyText"/>
      </w:pPr>
    </w:p>
    <w:p>
      <w:pPr>
        <w:pStyle w:val="BodyText"/>
        <w:ind w:left="120" w:right="114"/>
        <w:jc w:val="both"/>
      </w:pPr>
      <w:r>
        <w:rPr/>
        <w:t>The third child, Lo-ammi (not my people) foreshadowed the departure of God’s</w:t>
      </w:r>
      <w:r>
        <w:rPr>
          <w:spacing w:val="40"/>
        </w:rPr>
        <w:t> </w:t>
      </w:r>
      <w:r>
        <w:rPr/>
        <w:t>mercy even from the house of Judah, because of their continual course of backsliding.</w:t>
      </w:r>
      <w:r>
        <w:rPr>
          <w:spacing w:val="40"/>
        </w:rPr>
        <w:t> </w:t>
      </w:r>
      <w:r>
        <w:rPr/>
        <w:t>The fulfillment of this took place when, as a nation, they</w:t>
      </w:r>
      <w:r>
        <w:rPr>
          <w:spacing w:val="-2"/>
        </w:rPr>
        <w:t> </w:t>
      </w:r>
      <w:r>
        <w:rPr/>
        <w:t>crucified Christ.</w:t>
      </w:r>
      <w:r>
        <w:rPr>
          <w:spacing w:val="40"/>
        </w:rPr>
        <w:t> </w:t>
      </w:r>
      <w:r>
        <w:rPr/>
        <w:t>(</w:t>
      </w:r>
      <w:r>
        <w:rPr>
          <w:b/>
        </w:rPr>
        <w:t>Matt. 23:</w:t>
      </w:r>
      <w:r>
        <w:rPr>
          <w:b/>
          <w:spacing w:val="40"/>
        </w:rPr>
        <w:t> </w:t>
      </w:r>
      <w:r>
        <w:rPr>
          <w:b/>
        </w:rPr>
        <w:t>37, 38; Luke 23: 18</w:t>
      </w:r>
      <w:r>
        <w:rPr/>
        <w:t>). This verse brings us to the Christian era.</w:t>
      </w:r>
    </w:p>
    <w:p>
      <w:pPr>
        <w:pStyle w:val="BodyText"/>
      </w:pPr>
    </w:p>
    <w:p>
      <w:pPr>
        <w:pStyle w:val="ListParagraph"/>
        <w:numPr>
          <w:ilvl w:val="0"/>
          <w:numId w:val="1"/>
        </w:numPr>
        <w:tabs>
          <w:tab w:pos="420" w:val="left" w:leader="none"/>
        </w:tabs>
        <w:spacing w:line="240" w:lineRule="auto" w:before="0" w:after="0"/>
        <w:ind w:left="420" w:right="0" w:hanging="300"/>
        <w:jc w:val="both"/>
        <w:rPr>
          <w:b/>
          <w:sz w:val="24"/>
        </w:rPr>
      </w:pPr>
      <w:r>
        <w:rPr>
          <w:i/>
          <w:sz w:val="24"/>
          <w:u w:val="single"/>
        </w:rPr>
        <w:t>Read</w:t>
      </w:r>
      <w:r>
        <w:rPr>
          <w:i/>
          <w:spacing w:val="-2"/>
          <w:sz w:val="24"/>
          <w:u w:val="none"/>
        </w:rPr>
        <w:t> </w:t>
      </w:r>
      <w:r>
        <w:rPr>
          <w:b/>
          <w:sz w:val="24"/>
          <w:u w:val="none"/>
        </w:rPr>
        <w:t>Hosea</w:t>
      </w:r>
      <w:r>
        <w:rPr>
          <w:b/>
          <w:spacing w:val="-1"/>
          <w:sz w:val="24"/>
          <w:u w:val="none"/>
        </w:rPr>
        <w:t> </w:t>
      </w:r>
      <w:r>
        <w:rPr>
          <w:b/>
          <w:sz w:val="24"/>
          <w:u w:val="none"/>
        </w:rPr>
        <w:t>1:10,</w:t>
      </w:r>
      <w:r>
        <w:rPr>
          <w:b/>
          <w:spacing w:val="-1"/>
          <w:sz w:val="24"/>
          <w:u w:val="none"/>
        </w:rPr>
        <w:t> </w:t>
      </w:r>
      <w:r>
        <w:rPr>
          <w:b/>
          <w:spacing w:val="-5"/>
          <w:sz w:val="24"/>
          <w:u w:val="none"/>
        </w:rPr>
        <w:t>11.</w:t>
      </w:r>
    </w:p>
    <w:p>
      <w:pPr>
        <w:pStyle w:val="BodyText"/>
        <w:spacing w:before="4"/>
        <w:rPr>
          <w:b/>
        </w:rPr>
      </w:pPr>
    </w:p>
    <w:p>
      <w:pPr>
        <w:pStyle w:val="ListParagraph"/>
        <w:numPr>
          <w:ilvl w:val="1"/>
          <w:numId w:val="1"/>
        </w:numPr>
        <w:tabs>
          <w:tab w:pos="479" w:val="left" w:leader="none"/>
        </w:tabs>
        <w:spacing w:line="237" w:lineRule="auto" w:before="1" w:after="0"/>
        <w:ind w:left="479" w:right="117" w:hanging="360"/>
        <w:jc w:val="both"/>
        <w:rPr>
          <w:sz w:val="24"/>
        </w:rPr>
      </w:pPr>
      <w:r>
        <w:rPr>
          <w:sz w:val="24"/>
        </w:rPr>
        <w:t>The multiplication of Israel and Judah and their reacceptance as individuals into the Christian</w:t>
      </w:r>
      <w:r>
        <w:rPr>
          <w:spacing w:val="-2"/>
          <w:sz w:val="24"/>
        </w:rPr>
        <w:t> </w:t>
      </w:r>
      <w:r>
        <w:rPr>
          <w:sz w:val="24"/>
        </w:rPr>
        <w:t>church</w:t>
      </w:r>
      <w:r>
        <w:rPr>
          <w:spacing w:val="-1"/>
          <w:sz w:val="24"/>
        </w:rPr>
        <w:t> </w:t>
      </w:r>
      <w:r>
        <w:rPr>
          <w:sz w:val="24"/>
        </w:rPr>
        <w:t>(</w:t>
      </w:r>
      <w:r>
        <w:rPr>
          <w:b/>
          <w:sz w:val="24"/>
        </w:rPr>
        <w:t>1Pet.2:</w:t>
      </w:r>
      <w:r>
        <w:rPr>
          <w:b/>
          <w:spacing w:val="-1"/>
          <w:sz w:val="24"/>
        </w:rPr>
        <w:t> </w:t>
      </w:r>
      <w:r>
        <w:rPr>
          <w:b/>
          <w:sz w:val="24"/>
        </w:rPr>
        <w:t>9,</w:t>
      </w:r>
      <w:r>
        <w:rPr>
          <w:b/>
          <w:spacing w:val="-2"/>
          <w:sz w:val="24"/>
        </w:rPr>
        <w:t> </w:t>
      </w:r>
      <w:r>
        <w:rPr>
          <w:b/>
          <w:sz w:val="24"/>
        </w:rPr>
        <w:t>10;</w:t>
      </w:r>
      <w:r>
        <w:rPr>
          <w:b/>
          <w:spacing w:val="-1"/>
          <w:sz w:val="24"/>
        </w:rPr>
        <w:t> </w:t>
      </w:r>
      <w:r>
        <w:rPr>
          <w:b/>
          <w:sz w:val="24"/>
        </w:rPr>
        <w:t>Rom.9:</w:t>
      </w:r>
      <w:r>
        <w:rPr>
          <w:b/>
          <w:spacing w:val="-3"/>
          <w:sz w:val="24"/>
        </w:rPr>
        <w:t> </w:t>
      </w:r>
      <w:r>
        <w:rPr>
          <w:b/>
          <w:sz w:val="24"/>
        </w:rPr>
        <w:t>25,</w:t>
      </w:r>
      <w:r>
        <w:rPr>
          <w:b/>
          <w:spacing w:val="-1"/>
          <w:sz w:val="24"/>
        </w:rPr>
        <w:t> </w:t>
      </w:r>
      <w:r>
        <w:rPr>
          <w:b/>
          <w:sz w:val="24"/>
        </w:rPr>
        <w:t>26</w:t>
      </w:r>
      <w:r>
        <w:rPr>
          <w:sz w:val="24"/>
        </w:rPr>
        <w:t>).</w:t>
      </w:r>
      <w:r>
        <w:rPr>
          <w:spacing w:val="-1"/>
          <w:sz w:val="24"/>
        </w:rPr>
        <w:t> </w:t>
      </w:r>
      <w:r>
        <w:rPr>
          <w:sz w:val="24"/>
        </w:rPr>
        <w:t>Thus</w:t>
      </w:r>
      <w:r>
        <w:rPr>
          <w:spacing w:val="-2"/>
          <w:sz w:val="24"/>
        </w:rPr>
        <w:t> </w:t>
      </w:r>
      <w:r>
        <w:rPr>
          <w:sz w:val="24"/>
        </w:rPr>
        <w:t>the</w:t>
      </w:r>
      <w:r>
        <w:rPr>
          <w:spacing w:val="-3"/>
          <w:sz w:val="24"/>
        </w:rPr>
        <w:t> </w:t>
      </w:r>
      <w:r>
        <w:rPr>
          <w:sz w:val="24"/>
        </w:rPr>
        <w:t>present</w:t>
      </w:r>
      <w:r>
        <w:rPr>
          <w:spacing w:val="-2"/>
          <w:sz w:val="24"/>
        </w:rPr>
        <w:t> </w:t>
      </w:r>
      <w:r>
        <w:rPr>
          <w:sz w:val="24"/>
        </w:rPr>
        <w:t>identifiable</w:t>
      </w:r>
      <w:r>
        <w:rPr>
          <w:spacing w:val="-3"/>
          <w:sz w:val="24"/>
        </w:rPr>
        <w:t> </w:t>
      </w:r>
      <w:r>
        <w:rPr>
          <w:sz w:val="24"/>
        </w:rPr>
        <w:t>Jews</w:t>
      </w:r>
      <w:r>
        <w:rPr>
          <w:spacing w:val="-2"/>
          <w:sz w:val="24"/>
        </w:rPr>
        <w:t> </w:t>
      </w:r>
      <w:r>
        <w:rPr>
          <w:sz w:val="24"/>
        </w:rPr>
        <w:t>of today are not necessarily those that are seen in the fulfillment of this prophecy</w:t>
      </w:r>
    </w:p>
    <w:p>
      <w:pPr>
        <w:pStyle w:val="BodyText"/>
        <w:spacing w:before="7"/>
      </w:pPr>
    </w:p>
    <w:p>
      <w:pPr>
        <w:pStyle w:val="ListParagraph"/>
        <w:numPr>
          <w:ilvl w:val="1"/>
          <w:numId w:val="1"/>
        </w:numPr>
        <w:tabs>
          <w:tab w:pos="480" w:val="left" w:leader="none"/>
        </w:tabs>
        <w:spacing w:line="237" w:lineRule="auto" w:before="0" w:after="0"/>
        <w:ind w:left="480" w:right="118" w:hanging="360"/>
        <w:jc w:val="both"/>
        <w:rPr>
          <w:sz w:val="24"/>
        </w:rPr>
      </w:pPr>
      <w:r>
        <w:rPr>
          <w:sz w:val="24"/>
        </w:rPr>
        <w:t>After the scattering and rejection of Israel, the nation consequently lost their racial identity as they were assimilated by the Gentile nations. Thus, many of them became Christians, and are unidentified in the world today.</w:t>
      </w:r>
    </w:p>
    <w:p>
      <w:pPr>
        <w:pStyle w:val="BodyText"/>
        <w:spacing w:before="7"/>
      </w:pPr>
    </w:p>
    <w:p>
      <w:pPr>
        <w:pStyle w:val="ListParagraph"/>
        <w:numPr>
          <w:ilvl w:val="1"/>
          <w:numId w:val="1"/>
        </w:numPr>
        <w:tabs>
          <w:tab w:pos="480" w:val="left" w:leader="none"/>
        </w:tabs>
        <w:spacing w:line="237" w:lineRule="auto" w:before="0" w:after="0"/>
        <w:ind w:left="480" w:right="120" w:hanging="360"/>
        <w:jc w:val="both"/>
        <w:rPr>
          <w:sz w:val="24"/>
        </w:rPr>
      </w:pPr>
      <w:r>
        <w:rPr>
          <w:sz w:val="24"/>
        </w:rPr>
        <w:t>The gathering of God’s saints in the last days and their organization into a theocratic government ruled by antitypical David (</w:t>
      </w:r>
      <w:r>
        <w:rPr>
          <w:b/>
          <w:sz w:val="24"/>
        </w:rPr>
        <w:t>Dan. 2: 44, 45; Hos. 3: 4, 5</w:t>
      </w:r>
      <w:r>
        <w:rPr>
          <w:sz w:val="24"/>
        </w:rPr>
        <w:t>).</w:t>
      </w:r>
    </w:p>
    <w:p>
      <w:pPr>
        <w:pStyle w:val="BodyText"/>
      </w:pPr>
    </w:p>
    <w:p>
      <w:pPr>
        <w:pStyle w:val="ListParagraph"/>
        <w:numPr>
          <w:ilvl w:val="0"/>
          <w:numId w:val="1"/>
        </w:numPr>
        <w:tabs>
          <w:tab w:pos="420" w:val="left" w:leader="none"/>
        </w:tabs>
        <w:spacing w:line="240" w:lineRule="auto" w:before="0" w:after="0"/>
        <w:ind w:left="420" w:right="0" w:hanging="300"/>
        <w:jc w:val="both"/>
        <w:rPr>
          <w:sz w:val="24"/>
        </w:rPr>
      </w:pPr>
      <w:r>
        <w:rPr>
          <w:i/>
          <w:sz w:val="24"/>
          <w:u w:val="single"/>
        </w:rPr>
        <w:t>Read</w:t>
      </w:r>
      <w:r>
        <w:rPr>
          <w:i/>
          <w:spacing w:val="-2"/>
          <w:sz w:val="24"/>
          <w:u w:val="none"/>
        </w:rPr>
        <w:t> </w:t>
      </w:r>
      <w:r>
        <w:rPr>
          <w:b/>
          <w:sz w:val="24"/>
          <w:u w:val="none"/>
        </w:rPr>
        <w:t>Hosea.</w:t>
      </w:r>
      <w:r>
        <w:rPr>
          <w:b/>
          <w:spacing w:val="-1"/>
          <w:sz w:val="24"/>
          <w:u w:val="none"/>
        </w:rPr>
        <w:t> </w:t>
      </w:r>
      <w:r>
        <w:rPr>
          <w:b/>
          <w:sz w:val="24"/>
          <w:u w:val="none"/>
        </w:rPr>
        <w:t>2:</w:t>
      </w:r>
      <w:r>
        <w:rPr>
          <w:b/>
          <w:spacing w:val="-2"/>
          <w:sz w:val="24"/>
          <w:u w:val="none"/>
        </w:rPr>
        <w:t> </w:t>
      </w:r>
      <w:r>
        <w:rPr>
          <w:b/>
          <w:sz w:val="24"/>
          <w:u w:val="none"/>
        </w:rPr>
        <w:t>1-</w:t>
      </w:r>
      <w:r>
        <w:rPr>
          <w:b/>
          <w:spacing w:val="-5"/>
          <w:sz w:val="24"/>
          <w:u w:val="none"/>
        </w:rPr>
        <w:t>5</w:t>
      </w:r>
      <w:r>
        <w:rPr>
          <w:spacing w:val="-5"/>
          <w:sz w:val="24"/>
          <w:u w:val="none"/>
        </w:rPr>
        <w:t>.</w:t>
      </w:r>
    </w:p>
    <w:p>
      <w:pPr>
        <w:pStyle w:val="ListParagraph"/>
        <w:numPr>
          <w:ilvl w:val="1"/>
          <w:numId w:val="1"/>
        </w:numPr>
        <w:tabs>
          <w:tab w:pos="480" w:val="left" w:leader="none"/>
        </w:tabs>
        <w:spacing w:line="240" w:lineRule="auto" w:before="101" w:after="0"/>
        <w:ind w:left="480" w:right="116" w:hanging="360"/>
        <w:jc w:val="both"/>
        <w:rPr>
          <w:sz w:val="24"/>
        </w:rPr>
      </w:pPr>
      <w:r>
        <w:rPr>
          <w:sz w:val="24"/>
        </w:rPr>
        <w:t>Note</w:t>
      </w:r>
      <w:r>
        <w:rPr>
          <w:spacing w:val="40"/>
          <w:sz w:val="24"/>
        </w:rPr>
        <w:t> </w:t>
      </w:r>
      <w:r>
        <w:rPr>
          <w:sz w:val="24"/>
        </w:rPr>
        <w:t>that</w:t>
      </w:r>
      <w:r>
        <w:rPr>
          <w:spacing w:val="40"/>
          <w:sz w:val="24"/>
        </w:rPr>
        <w:t> </w:t>
      </w:r>
      <w:r>
        <w:rPr>
          <w:sz w:val="24"/>
        </w:rPr>
        <w:t>the</w:t>
      </w:r>
      <w:r>
        <w:rPr>
          <w:spacing w:val="40"/>
          <w:sz w:val="24"/>
        </w:rPr>
        <w:t> </w:t>
      </w:r>
      <w:r>
        <w:rPr>
          <w:sz w:val="24"/>
        </w:rPr>
        <w:t>prefix</w:t>
      </w:r>
      <w:r>
        <w:rPr>
          <w:spacing w:val="40"/>
          <w:sz w:val="24"/>
        </w:rPr>
        <w:t> </w:t>
      </w:r>
      <w:r>
        <w:rPr>
          <w:sz w:val="24"/>
        </w:rPr>
        <w:t>"lo"</w:t>
      </w:r>
      <w:r>
        <w:rPr>
          <w:spacing w:val="40"/>
          <w:sz w:val="24"/>
        </w:rPr>
        <w:t> </w:t>
      </w:r>
      <w:r>
        <w:rPr>
          <w:sz w:val="24"/>
        </w:rPr>
        <w:t>has</w:t>
      </w:r>
      <w:r>
        <w:rPr>
          <w:spacing w:val="40"/>
          <w:sz w:val="24"/>
        </w:rPr>
        <w:t> </w:t>
      </w:r>
      <w:r>
        <w:rPr>
          <w:sz w:val="24"/>
        </w:rPr>
        <w:t>been</w:t>
      </w:r>
      <w:r>
        <w:rPr>
          <w:spacing w:val="40"/>
          <w:sz w:val="24"/>
        </w:rPr>
        <w:t> </w:t>
      </w:r>
      <w:r>
        <w:rPr>
          <w:sz w:val="24"/>
        </w:rPr>
        <w:t>omitted</w:t>
      </w:r>
      <w:r>
        <w:rPr>
          <w:spacing w:val="40"/>
          <w:sz w:val="24"/>
        </w:rPr>
        <w:t> </w:t>
      </w:r>
      <w:r>
        <w:rPr>
          <w:sz w:val="24"/>
        </w:rPr>
        <w:t>from</w:t>
      </w:r>
      <w:r>
        <w:rPr>
          <w:spacing w:val="40"/>
          <w:sz w:val="24"/>
        </w:rPr>
        <w:t> </w:t>
      </w:r>
      <w:r>
        <w:rPr>
          <w:sz w:val="24"/>
        </w:rPr>
        <w:t>the</w:t>
      </w:r>
      <w:r>
        <w:rPr>
          <w:spacing w:val="40"/>
          <w:sz w:val="24"/>
        </w:rPr>
        <w:t> </w:t>
      </w:r>
      <w:r>
        <w:rPr>
          <w:sz w:val="24"/>
        </w:rPr>
        <w:t>names</w:t>
      </w:r>
      <w:r>
        <w:rPr>
          <w:spacing w:val="40"/>
          <w:sz w:val="24"/>
        </w:rPr>
        <w:t> </w:t>
      </w:r>
      <w:r>
        <w:rPr>
          <w:sz w:val="24"/>
        </w:rPr>
        <w:t>Loruhamah</w:t>
      </w:r>
      <w:r>
        <w:rPr>
          <w:spacing w:val="40"/>
          <w:sz w:val="24"/>
        </w:rPr>
        <w:t> </w:t>
      </w:r>
      <w:r>
        <w:rPr>
          <w:sz w:val="24"/>
        </w:rPr>
        <w:t>and Loammi,</w:t>
      </w:r>
      <w:r>
        <w:rPr>
          <w:spacing w:val="-2"/>
          <w:sz w:val="24"/>
        </w:rPr>
        <w:t> </w:t>
      </w:r>
      <w:r>
        <w:rPr>
          <w:sz w:val="24"/>
        </w:rPr>
        <w:t>thereby rendering Ruhamah to mean "mercy," and Ammi to mean "my people." This change of status implied by the change of names, denote a division of church history, and brings us to the New Testament period.</w:t>
      </w:r>
    </w:p>
    <w:p>
      <w:pPr>
        <w:pStyle w:val="ListParagraph"/>
        <w:numPr>
          <w:ilvl w:val="1"/>
          <w:numId w:val="1"/>
        </w:numPr>
        <w:tabs>
          <w:tab w:pos="480" w:val="left" w:leader="none"/>
        </w:tabs>
        <w:spacing w:line="240" w:lineRule="auto" w:before="243" w:after="0"/>
        <w:ind w:left="480" w:right="118" w:hanging="360"/>
        <w:jc w:val="both"/>
        <w:rPr>
          <w:sz w:val="24"/>
        </w:rPr>
      </w:pPr>
      <w:r>
        <w:rPr>
          <w:sz w:val="24"/>
        </w:rPr>
        <w:t>Ammi and Ruhamah represent the laity (the church members) both brothers and sisters. This</w:t>
      </w:r>
      <w:r>
        <w:rPr>
          <w:spacing w:val="-2"/>
          <w:sz w:val="24"/>
        </w:rPr>
        <w:t> </w:t>
      </w:r>
      <w:r>
        <w:rPr>
          <w:sz w:val="24"/>
        </w:rPr>
        <w:t>is brought out from the fact that the children are here pluralized. (Brethren and Sisters).</w:t>
      </w:r>
    </w:p>
    <w:p>
      <w:pPr>
        <w:pStyle w:val="ListParagraph"/>
        <w:numPr>
          <w:ilvl w:val="1"/>
          <w:numId w:val="1"/>
        </w:numPr>
        <w:tabs>
          <w:tab w:pos="480" w:val="left" w:leader="none"/>
        </w:tabs>
        <w:spacing w:line="240" w:lineRule="auto" w:before="239" w:after="0"/>
        <w:ind w:left="480" w:right="118" w:hanging="360"/>
        <w:jc w:val="both"/>
        <w:rPr>
          <w:sz w:val="24"/>
        </w:rPr>
      </w:pPr>
      <w:r>
        <w:rPr>
          <w:sz w:val="24"/>
        </w:rPr>
        <w:t>The mother to whom the children are commanded to take the message is symbolic of that part of the church which is responsible for bringing converts, the ministry. Since it is the children (laity) not the mother (ministry) who deliver the message, it is clear that it is a message of revival and reformation to the church (</w:t>
      </w:r>
      <w:r>
        <w:rPr>
          <w:b/>
          <w:sz w:val="24"/>
        </w:rPr>
        <w:t>1SM 128</w:t>
      </w:r>
      <w:r>
        <w:rPr>
          <w:sz w:val="24"/>
        </w:rPr>
        <w:t>).</w:t>
      </w:r>
    </w:p>
    <w:p>
      <w:pPr>
        <w:pStyle w:val="ListParagraph"/>
        <w:numPr>
          <w:ilvl w:val="1"/>
          <w:numId w:val="1"/>
        </w:numPr>
        <w:tabs>
          <w:tab w:pos="480" w:val="left" w:leader="none"/>
        </w:tabs>
        <w:spacing w:line="237" w:lineRule="auto" w:before="244" w:after="0"/>
        <w:ind w:left="480" w:right="120" w:hanging="360"/>
        <w:jc w:val="both"/>
        <w:rPr>
          <w:sz w:val="24"/>
        </w:rPr>
      </w:pPr>
      <w:r>
        <w:rPr>
          <w:sz w:val="24"/>
        </w:rPr>
        <w:t>This description portrays a reformatory movement in the church as a result of "mother” (the ministry) playing the harlot.</w:t>
      </w:r>
    </w:p>
    <w:p>
      <w:pPr>
        <w:spacing w:after="0" w:line="237" w:lineRule="auto"/>
        <w:jc w:val="both"/>
        <w:rPr>
          <w:sz w:val="24"/>
        </w:rPr>
        <w:sectPr>
          <w:pgSz w:w="12240" w:h="15840"/>
          <w:pgMar w:header="0" w:footer="794" w:top="1360" w:bottom="980" w:left="1680" w:right="1680"/>
        </w:sectPr>
      </w:pPr>
    </w:p>
    <w:p>
      <w:pPr>
        <w:pStyle w:val="BodyText"/>
        <w:spacing w:before="72"/>
        <w:ind w:left="119" w:right="118"/>
        <w:jc w:val="both"/>
      </w:pPr>
      <w:r>
        <w:rPr>
          <w:b/>
        </w:rPr>
        <w:t>8T: 250 </w:t>
      </w:r>
      <w:r>
        <w:rPr/>
        <w:t>“Who can truthfully say: "Our gold is tried in the fire; our garments are</w:t>
      </w:r>
      <w:r>
        <w:rPr>
          <w:spacing w:val="40"/>
        </w:rPr>
        <w:t> </w:t>
      </w:r>
      <w:r>
        <w:rPr/>
        <w:t>unspotted by the world"? I saw our Instructor pointing to the garments of so-called righteousness. Stripping them off, He laid bare the defilement beneath. Then He said to me: "Can you not see how they have pretentiously covered up their defilement and rottenness of character? </w:t>
      </w:r>
      <w:r>
        <w:rPr>
          <w:i/>
        </w:rPr>
        <w:t>'How is the faithful city become an harlot!' </w:t>
      </w:r>
      <w:r>
        <w:rPr/>
        <w:t>My Father's house is made a house of merchandise, a place whence the divine presence and glory have departed! For this cause there is weakness, and strength is lacking."”</w:t>
      </w:r>
      <w:r>
        <w:rPr>
          <w:spacing w:val="40"/>
        </w:rPr>
        <w:t> </w:t>
      </w:r>
      <w:r>
        <w:rPr/>
        <w:t>{8T 250.2}</w:t>
      </w:r>
    </w:p>
    <w:p>
      <w:pPr>
        <w:pStyle w:val="ListParagraph"/>
        <w:numPr>
          <w:ilvl w:val="1"/>
          <w:numId w:val="1"/>
        </w:numPr>
        <w:tabs>
          <w:tab w:pos="479" w:val="left" w:leader="none"/>
        </w:tabs>
        <w:spacing w:line="240" w:lineRule="auto" w:before="242" w:after="0"/>
        <w:ind w:left="479" w:right="116" w:hanging="360"/>
        <w:jc w:val="both"/>
        <w:rPr>
          <w:sz w:val="24"/>
        </w:rPr>
      </w:pPr>
      <w:r>
        <w:rPr>
          <w:sz w:val="24"/>
        </w:rPr>
        <w:t>Jezreel must be the one to whom God is speaking since this is the only name omitted from this verse. Jezreel delivers a message from God to the laity, who in turn delivers it to the church. Jezreel must therefore be God's mouthpiece--a prophet.</w:t>
      </w:r>
    </w:p>
    <w:p>
      <w:pPr>
        <w:pStyle w:val="ListParagraph"/>
        <w:numPr>
          <w:ilvl w:val="1"/>
          <w:numId w:val="1"/>
        </w:numPr>
        <w:tabs>
          <w:tab w:pos="478" w:val="left" w:leader="none"/>
        </w:tabs>
        <w:spacing w:line="240" w:lineRule="auto" w:before="241" w:after="0"/>
        <w:ind w:left="478" w:right="0" w:hanging="359"/>
        <w:jc w:val="both"/>
        <w:rPr>
          <w:sz w:val="24"/>
        </w:rPr>
      </w:pPr>
      <w:r>
        <w:rPr>
          <w:sz w:val="24"/>
        </w:rPr>
        <w:t>Children</w:t>
      </w:r>
      <w:r>
        <w:rPr>
          <w:spacing w:val="-2"/>
          <w:sz w:val="24"/>
        </w:rPr>
        <w:t> </w:t>
      </w:r>
      <w:r>
        <w:rPr>
          <w:sz w:val="24"/>
        </w:rPr>
        <w:t>of</w:t>
      </w:r>
      <w:r>
        <w:rPr>
          <w:spacing w:val="-2"/>
          <w:sz w:val="24"/>
        </w:rPr>
        <w:t> </w:t>
      </w:r>
      <w:r>
        <w:rPr>
          <w:sz w:val="24"/>
        </w:rPr>
        <w:t>whoredoms</w:t>
      </w:r>
      <w:r>
        <w:rPr>
          <w:spacing w:val="-1"/>
          <w:sz w:val="24"/>
        </w:rPr>
        <w:t> </w:t>
      </w:r>
      <w:r>
        <w:rPr>
          <w:sz w:val="24"/>
        </w:rPr>
        <w:t>are</w:t>
      </w:r>
      <w:r>
        <w:rPr>
          <w:spacing w:val="-2"/>
          <w:sz w:val="24"/>
        </w:rPr>
        <w:t> </w:t>
      </w:r>
      <w:r>
        <w:rPr>
          <w:sz w:val="24"/>
        </w:rPr>
        <w:t>untrue </w:t>
      </w:r>
      <w:r>
        <w:rPr>
          <w:spacing w:val="-2"/>
          <w:sz w:val="24"/>
        </w:rPr>
        <w:t>converts</w:t>
      </w:r>
    </w:p>
    <w:p>
      <w:pPr>
        <w:pStyle w:val="BodyText"/>
        <w:spacing w:before="1"/>
      </w:pPr>
    </w:p>
    <w:p>
      <w:pPr>
        <w:pStyle w:val="BodyText"/>
        <w:spacing w:before="1"/>
        <w:ind w:left="119" w:right="115"/>
        <w:jc w:val="both"/>
      </w:pPr>
      <w:r>
        <w:rPr>
          <w:b/>
        </w:rPr>
        <w:t>6T: 370-371 </w:t>
      </w:r>
      <w:r>
        <w:rPr/>
        <w:t>“…The Lord does not now work to bring many</w:t>
      </w:r>
      <w:r>
        <w:rPr>
          <w:spacing w:val="-1"/>
        </w:rPr>
        <w:t> </w:t>
      </w:r>
      <w:r>
        <w:rPr/>
        <w:t>souls into the truth, because of the church members who have never been converted and those who were once converted but who have backslidden. What influence would these unconsecrated</w:t>
      </w:r>
      <w:r>
        <w:rPr>
          <w:spacing w:val="40"/>
        </w:rPr>
        <w:t> </w:t>
      </w:r>
      <w:r>
        <w:rPr/>
        <w:t>members have on new converts? Would they not make of no effect the God-given message which His people are to bear?</w:t>
      </w:r>
      <w:r>
        <w:rPr>
          <w:spacing w:val="40"/>
        </w:rPr>
        <w:t> </w:t>
      </w:r>
      <w:r>
        <w:rPr/>
        <w:t>{6T 370.3}</w:t>
      </w:r>
    </w:p>
    <w:p>
      <w:pPr>
        <w:pStyle w:val="BodyText"/>
        <w:spacing w:before="4"/>
      </w:pPr>
    </w:p>
    <w:p>
      <w:pPr>
        <w:pStyle w:val="BodyText"/>
        <w:spacing w:before="1"/>
        <w:ind w:left="119" w:right="116"/>
        <w:jc w:val="both"/>
      </w:pPr>
      <w:r>
        <w:rPr>
          <w:b/>
        </w:rPr>
        <w:t>R.H Jan. 10, 1893 </w:t>
      </w:r>
      <w:r>
        <w:rPr/>
        <w:t>“We have great need to search the Scriptures that we may be representatives of Christ, and act our part as laborers together with God to build up the church in the most holy faith. There is not enough careful, prayerful, painstaking investigation in accepting members into the church…. There is one thing that we have no right to do, and that is to judge another man's heart or impugn his motives. But when a person presents himself as a candidate for church membership, we are to examine the</w:t>
      </w:r>
      <w:r>
        <w:rPr>
          <w:spacing w:val="40"/>
        </w:rPr>
        <w:t> </w:t>
      </w:r>
      <w:r>
        <w:rPr/>
        <w:t>fruit of his life, and leave the responsibility of his motive with himself. </w:t>
      </w:r>
      <w:r>
        <w:rPr>
          <w:i/>
        </w:rPr>
        <w:t>But great care</w:t>
      </w:r>
      <w:r>
        <w:rPr>
          <w:i/>
        </w:rPr>
        <w:t> should be exercised in accepting members into the church</w:t>
      </w:r>
      <w:r>
        <w:rPr/>
        <w:t>; for Satan has his specious devices through which he purposes to crowd false brethren into the church, through</w:t>
      </w:r>
      <w:r>
        <w:rPr>
          <w:spacing w:val="40"/>
        </w:rPr>
        <w:t> </w:t>
      </w:r>
      <w:r>
        <w:rPr/>
        <w:t>whom he can work more successfully to weaken the cause of God.”</w:t>
      </w:r>
      <w:r>
        <w:rPr>
          <w:spacing w:val="40"/>
        </w:rPr>
        <w:t> </w:t>
      </w:r>
      <w:r>
        <w:rPr/>
        <w:t>{RH, January 10, 1893 par. 2}</w:t>
      </w:r>
    </w:p>
    <w:p>
      <w:pPr>
        <w:pStyle w:val="ListParagraph"/>
        <w:numPr>
          <w:ilvl w:val="0"/>
          <w:numId w:val="2"/>
        </w:numPr>
        <w:tabs>
          <w:tab w:pos="419" w:val="left" w:leader="none"/>
        </w:tabs>
        <w:spacing w:line="240" w:lineRule="auto" w:before="237" w:after="0"/>
        <w:ind w:left="419" w:right="0" w:hanging="300"/>
        <w:jc w:val="both"/>
        <w:rPr>
          <w:i/>
          <w:sz w:val="24"/>
        </w:rPr>
      </w:pPr>
      <w:r>
        <w:rPr>
          <w:i/>
          <w:sz w:val="24"/>
          <w:u w:val="single"/>
        </w:rPr>
        <w:t>Read</w:t>
      </w:r>
      <w:r>
        <w:rPr>
          <w:i/>
          <w:spacing w:val="-1"/>
          <w:sz w:val="24"/>
          <w:u w:val="none"/>
        </w:rPr>
        <w:t> </w:t>
      </w:r>
      <w:r>
        <w:rPr>
          <w:b/>
          <w:sz w:val="24"/>
          <w:u w:val="none"/>
        </w:rPr>
        <w:t>Hosea</w:t>
      </w:r>
      <w:r>
        <w:rPr>
          <w:b/>
          <w:spacing w:val="-1"/>
          <w:sz w:val="24"/>
          <w:u w:val="none"/>
        </w:rPr>
        <w:t> </w:t>
      </w:r>
      <w:r>
        <w:rPr>
          <w:b/>
          <w:sz w:val="24"/>
          <w:u w:val="none"/>
        </w:rPr>
        <w:t>2:</w:t>
      </w:r>
      <w:r>
        <w:rPr>
          <w:b/>
          <w:spacing w:val="-2"/>
          <w:sz w:val="24"/>
          <w:u w:val="none"/>
        </w:rPr>
        <w:t> </w:t>
      </w:r>
      <w:r>
        <w:rPr>
          <w:b/>
          <w:sz w:val="24"/>
          <w:u w:val="none"/>
        </w:rPr>
        <w:t>6-11</w:t>
      </w:r>
      <w:r>
        <w:rPr>
          <w:b/>
          <w:spacing w:val="1"/>
          <w:sz w:val="24"/>
          <w:u w:val="none"/>
        </w:rPr>
        <w:t> </w:t>
      </w:r>
      <w:r>
        <w:rPr>
          <w:b/>
          <w:sz w:val="24"/>
          <w:u w:val="none"/>
        </w:rPr>
        <w:t>- </w:t>
      </w:r>
      <w:r>
        <w:rPr>
          <w:i/>
          <w:sz w:val="24"/>
          <w:u w:val="single"/>
        </w:rPr>
        <w:t>The</w:t>
      </w:r>
      <w:r>
        <w:rPr>
          <w:i/>
          <w:spacing w:val="-2"/>
          <w:sz w:val="24"/>
          <w:u w:val="single"/>
        </w:rPr>
        <w:t> </w:t>
      </w:r>
      <w:r>
        <w:rPr>
          <w:i/>
          <w:sz w:val="24"/>
          <w:u w:val="single"/>
        </w:rPr>
        <w:t>Church’s </w:t>
      </w:r>
      <w:r>
        <w:rPr>
          <w:i/>
          <w:spacing w:val="-2"/>
          <w:sz w:val="24"/>
          <w:u w:val="single"/>
        </w:rPr>
        <w:t>experience</w:t>
      </w:r>
    </w:p>
    <w:p>
      <w:pPr>
        <w:pStyle w:val="BodyText"/>
        <w:spacing w:before="5"/>
        <w:rPr>
          <w:i/>
        </w:rPr>
      </w:pPr>
    </w:p>
    <w:p>
      <w:pPr>
        <w:pStyle w:val="BodyText"/>
        <w:ind w:left="120" w:right="115"/>
        <w:jc w:val="both"/>
      </w:pPr>
      <w:r>
        <w:rPr>
          <w:b/>
        </w:rPr>
        <w:t>Verse 7 </w:t>
      </w:r>
      <w:r>
        <w:rPr/>
        <w:t>shows that instead of the Church Christianizing the heathen, “overtaking” her “lovers”, the heathen paganized the church. Thus we see that because of a departure from God, the</w:t>
      </w:r>
      <w:r>
        <w:rPr>
          <w:spacing w:val="-1"/>
        </w:rPr>
        <w:t> </w:t>
      </w:r>
      <w:r>
        <w:rPr/>
        <w:t>early</w:t>
      </w:r>
      <w:r>
        <w:rPr>
          <w:spacing w:val="-5"/>
        </w:rPr>
        <w:t> </w:t>
      </w:r>
      <w:r>
        <w:rPr/>
        <w:t>Christian church was to suffer</w:t>
      </w:r>
      <w:r>
        <w:rPr>
          <w:spacing w:val="-1"/>
        </w:rPr>
        <w:t> </w:t>
      </w:r>
      <w:r>
        <w:rPr/>
        <w:t>adverse</w:t>
      </w:r>
      <w:r>
        <w:rPr>
          <w:spacing w:val="-1"/>
        </w:rPr>
        <w:t> </w:t>
      </w:r>
      <w:r>
        <w:rPr/>
        <w:t>circumstances as a means of</w:t>
      </w:r>
      <w:r>
        <w:rPr>
          <w:spacing w:val="-1"/>
        </w:rPr>
        <w:t> </w:t>
      </w:r>
      <w:r>
        <w:rPr/>
        <w:t>calling her back. This was the reason for the Dark Ages of religion from 538 to 1798 A.D. By permitting Rome to gain control of the church, the true Sabbath was lost and substituted by a false one. </w:t>
      </w:r>
      <w:r>
        <w:rPr>
          <w:b/>
        </w:rPr>
        <w:t>Dan. 7:25</w:t>
      </w:r>
      <w:r>
        <w:rPr/>
        <w:t>.</w:t>
      </w:r>
    </w:p>
    <w:p>
      <w:pPr>
        <w:pStyle w:val="ListParagraph"/>
        <w:numPr>
          <w:ilvl w:val="0"/>
          <w:numId w:val="2"/>
        </w:numPr>
        <w:tabs>
          <w:tab w:pos="420" w:val="left" w:leader="none"/>
        </w:tabs>
        <w:spacing w:line="240" w:lineRule="auto" w:before="240" w:after="0"/>
        <w:ind w:left="420" w:right="0" w:hanging="300"/>
        <w:jc w:val="left"/>
        <w:rPr>
          <w:b/>
          <w:sz w:val="24"/>
        </w:rPr>
      </w:pPr>
      <w:r>
        <w:rPr>
          <w:i/>
          <w:sz w:val="24"/>
          <w:u w:val="single"/>
        </w:rPr>
        <w:t>Read</w:t>
      </w:r>
      <w:r>
        <w:rPr>
          <w:i/>
          <w:spacing w:val="-3"/>
          <w:sz w:val="24"/>
          <w:u w:val="single"/>
        </w:rPr>
        <w:t> </w:t>
      </w:r>
      <w:r>
        <w:rPr>
          <w:i/>
          <w:sz w:val="24"/>
          <w:u w:val="single"/>
        </w:rPr>
        <w:t>Verses</w:t>
      </w:r>
      <w:r>
        <w:rPr>
          <w:i/>
          <w:spacing w:val="-2"/>
          <w:sz w:val="24"/>
          <w:u w:val="none"/>
        </w:rPr>
        <w:t> </w:t>
      </w:r>
      <w:r>
        <w:rPr>
          <w:b/>
          <w:sz w:val="24"/>
          <w:u w:val="none"/>
        </w:rPr>
        <w:t>12-</w:t>
      </w:r>
      <w:r>
        <w:rPr>
          <w:b/>
          <w:spacing w:val="-5"/>
          <w:sz w:val="24"/>
          <w:u w:val="none"/>
        </w:rPr>
        <w:t>14.</w:t>
      </w:r>
    </w:p>
    <w:p>
      <w:pPr>
        <w:pStyle w:val="BodyText"/>
        <w:spacing w:before="5"/>
        <w:rPr>
          <w:b/>
        </w:rPr>
      </w:pPr>
    </w:p>
    <w:p>
      <w:pPr>
        <w:pStyle w:val="BodyText"/>
        <w:spacing w:line="242" w:lineRule="auto"/>
        <w:ind w:left="120"/>
      </w:pPr>
      <w:r>
        <w:rPr/>
        <w:t>In</w:t>
      </w:r>
      <w:r>
        <w:rPr>
          <w:spacing w:val="25"/>
        </w:rPr>
        <w:t> </w:t>
      </w:r>
      <w:r>
        <w:rPr/>
        <w:t>fulfillment</w:t>
      </w:r>
      <w:r>
        <w:rPr>
          <w:spacing w:val="26"/>
        </w:rPr>
        <w:t> </w:t>
      </w:r>
      <w:r>
        <w:rPr/>
        <w:t>of</w:t>
      </w:r>
      <w:r>
        <w:rPr>
          <w:spacing w:val="25"/>
        </w:rPr>
        <w:t> </w:t>
      </w:r>
      <w:r>
        <w:rPr/>
        <w:t>these</w:t>
      </w:r>
      <w:r>
        <w:rPr>
          <w:spacing w:val="24"/>
        </w:rPr>
        <w:t> </w:t>
      </w:r>
      <w:r>
        <w:rPr/>
        <w:t>verses,</w:t>
      </w:r>
      <w:r>
        <w:rPr>
          <w:spacing w:val="25"/>
        </w:rPr>
        <w:t> </w:t>
      </w:r>
      <w:r>
        <w:rPr/>
        <w:t>the</w:t>
      </w:r>
      <w:r>
        <w:rPr>
          <w:spacing w:val="24"/>
        </w:rPr>
        <w:t> </w:t>
      </w:r>
      <w:r>
        <w:rPr/>
        <w:t>church</w:t>
      </w:r>
      <w:r>
        <w:rPr>
          <w:spacing w:val="25"/>
        </w:rPr>
        <w:t> </w:t>
      </w:r>
      <w:r>
        <w:rPr/>
        <w:t>fled</w:t>
      </w:r>
      <w:r>
        <w:rPr>
          <w:spacing w:val="25"/>
        </w:rPr>
        <w:t> </w:t>
      </w:r>
      <w:r>
        <w:rPr/>
        <w:t>into</w:t>
      </w:r>
      <w:r>
        <w:rPr>
          <w:spacing w:val="25"/>
        </w:rPr>
        <w:t> </w:t>
      </w:r>
      <w:r>
        <w:rPr/>
        <w:t>the</w:t>
      </w:r>
      <w:r>
        <w:rPr>
          <w:spacing w:val="24"/>
        </w:rPr>
        <w:t> </w:t>
      </w:r>
      <w:r>
        <w:rPr/>
        <w:t>wilderness,</w:t>
      </w:r>
      <w:r>
        <w:rPr>
          <w:spacing w:val="25"/>
        </w:rPr>
        <w:t> </w:t>
      </w:r>
      <w:r>
        <w:rPr/>
        <w:t>into</w:t>
      </w:r>
      <w:r>
        <w:rPr>
          <w:spacing w:val="25"/>
        </w:rPr>
        <w:t> </w:t>
      </w:r>
      <w:r>
        <w:rPr/>
        <w:t>the</w:t>
      </w:r>
      <w:r>
        <w:rPr>
          <w:spacing w:val="24"/>
        </w:rPr>
        <w:t> </w:t>
      </w:r>
      <w:r>
        <w:rPr/>
        <w:t>lands</w:t>
      </w:r>
      <w:r>
        <w:rPr>
          <w:spacing w:val="26"/>
        </w:rPr>
        <w:t> </w:t>
      </w:r>
      <w:r>
        <w:rPr/>
        <w:t>of</w:t>
      </w:r>
      <w:r>
        <w:rPr>
          <w:spacing w:val="25"/>
        </w:rPr>
        <w:t> </w:t>
      </w:r>
      <w:r>
        <w:rPr/>
        <w:t>the Gentiles. See </w:t>
      </w:r>
      <w:r>
        <w:rPr>
          <w:b/>
        </w:rPr>
        <w:t>Rev. 12:6</w:t>
      </w:r>
      <w:r>
        <w:rPr/>
        <w:t>.</w:t>
      </w:r>
    </w:p>
    <w:p>
      <w:pPr>
        <w:spacing w:after="0" w:line="242" w:lineRule="auto"/>
        <w:sectPr>
          <w:pgSz w:w="12240" w:h="15840"/>
          <w:pgMar w:header="0" w:footer="794" w:top="1360" w:bottom="980" w:left="1680" w:right="1680"/>
        </w:sectPr>
      </w:pPr>
    </w:p>
    <w:p>
      <w:pPr>
        <w:pStyle w:val="ListParagraph"/>
        <w:numPr>
          <w:ilvl w:val="0"/>
          <w:numId w:val="2"/>
        </w:numPr>
        <w:tabs>
          <w:tab w:pos="420" w:val="left" w:leader="none"/>
        </w:tabs>
        <w:spacing w:line="240" w:lineRule="auto" w:before="164" w:after="0"/>
        <w:ind w:left="420" w:right="0" w:hanging="300"/>
        <w:jc w:val="left"/>
        <w:rPr>
          <w:i/>
          <w:sz w:val="24"/>
        </w:rPr>
      </w:pPr>
      <w:r>
        <w:rPr>
          <w:i/>
          <w:sz w:val="24"/>
          <w:u w:val="single"/>
        </w:rPr>
        <w:t>Read</w:t>
      </w:r>
      <w:r>
        <w:rPr>
          <w:i/>
          <w:spacing w:val="-4"/>
          <w:sz w:val="24"/>
          <w:u w:val="single"/>
        </w:rPr>
        <w:t> </w:t>
      </w:r>
      <w:r>
        <w:rPr>
          <w:i/>
          <w:sz w:val="24"/>
          <w:u w:val="single"/>
        </w:rPr>
        <w:t>Verse</w:t>
      </w:r>
      <w:r>
        <w:rPr>
          <w:i/>
          <w:spacing w:val="-2"/>
          <w:sz w:val="24"/>
          <w:u w:val="none"/>
        </w:rPr>
        <w:t> </w:t>
      </w:r>
      <w:r>
        <w:rPr>
          <w:b/>
          <w:sz w:val="24"/>
          <w:u w:val="none"/>
        </w:rPr>
        <w:t>15.</w:t>
      </w:r>
      <w:r>
        <w:rPr>
          <w:b/>
          <w:spacing w:val="2"/>
          <w:sz w:val="24"/>
          <w:u w:val="none"/>
        </w:rPr>
        <w:t> </w:t>
      </w:r>
      <w:r>
        <w:rPr>
          <w:i/>
          <w:sz w:val="24"/>
          <w:u w:val="single"/>
        </w:rPr>
        <w:t>What</w:t>
      </w:r>
      <w:r>
        <w:rPr>
          <w:i/>
          <w:spacing w:val="-2"/>
          <w:sz w:val="24"/>
          <w:u w:val="single"/>
        </w:rPr>
        <w:t> </w:t>
      </w:r>
      <w:r>
        <w:rPr>
          <w:i/>
          <w:sz w:val="24"/>
          <w:u w:val="single"/>
        </w:rPr>
        <w:t>Is</w:t>
      </w:r>
      <w:r>
        <w:rPr>
          <w:i/>
          <w:spacing w:val="-1"/>
          <w:sz w:val="24"/>
          <w:u w:val="single"/>
        </w:rPr>
        <w:t> </w:t>
      </w:r>
      <w:r>
        <w:rPr>
          <w:i/>
          <w:sz w:val="24"/>
          <w:u w:val="single"/>
        </w:rPr>
        <w:t>The</w:t>
      </w:r>
      <w:r>
        <w:rPr>
          <w:i/>
          <w:spacing w:val="-3"/>
          <w:sz w:val="24"/>
          <w:u w:val="single"/>
        </w:rPr>
        <w:t> </w:t>
      </w:r>
      <w:r>
        <w:rPr>
          <w:i/>
          <w:sz w:val="24"/>
          <w:u w:val="single"/>
        </w:rPr>
        <w:t>Valley</w:t>
      </w:r>
      <w:r>
        <w:rPr>
          <w:i/>
          <w:spacing w:val="-2"/>
          <w:sz w:val="24"/>
          <w:u w:val="single"/>
        </w:rPr>
        <w:t> </w:t>
      </w:r>
      <w:r>
        <w:rPr>
          <w:i/>
          <w:sz w:val="24"/>
          <w:u w:val="single"/>
        </w:rPr>
        <w:t>Of</w:t>
      </w:r>
      <w:r>
        <w:rPr>
          <w:i/>
          <w:spacing w:val="-1"/>
          <w:sz w:val="24"/>
          <w:u w:val="single"/>
        </w:rPr>
        <w:t> </w:t>
      </w:r>
      <w:r>
        <w:rPr>
          <w:i/>
          <w:spacing w:val="-2"/>
          <w:sz w:val="24"/>
          <w:u w:val="single"/>
        </w:rPr>
        <w:t>Achor</w:t>
      </w:r>
      <w:r>
        <w:rPr>
          <w:i/>
          <w:spacing w:val="-2"/>
          <w:sz w:val="24"/>
          <w:u w:val="none"/>
        </w:rPr>
        <w:t>?</w:t>
      </w:r>
    </w:p>
    <w:p>
      <w:pPr>
        <w:pStyle w:val="ListParagraph"/>
        <w:numPr>
          <w:ilvl w:val="1"/>
          <w:numId w:val="2"/>
        </w:numPr>
        <w:tabs>
          <w:tab w:pos="479" w:val="left" w:leader="none"/>
        </w:tabs>
        <w:spacing w:line="240" w:lineRule="auto" w:before="100" w:after="0"/>
        <w:ind w:left="479" w:right="0" w:hanging="359"/>
        <w:jc w:val="left"/>
        <w:rPr>
          <w:sz w:val="24"/>
        </w:rPr>
      </w:pPr>
      <w:r>
        <w:rPr>
          <w:sz w:val="24"/>
        </w:rPr>
        <w:t>The</w:t>
      </w:r>
      <w:r>
        <w:rPr>
          <w:spacing w:val="-3"/>
          <w:sz w:val="24"/>
        </w:rPr>
        <w:t> </w:t>
      </w:r>
      <w:r>
        <w:rPr>
          <w:sz w:val="24"/>
        </w:rPr>
        <w:t>only</w:t>
      </w:r>
      <w:r>
        <w:rPr>
          <w:spacing w:val="-4"/>
          <w:sz w:val="24"/>
        </w:rPr>
        <w:t> </w:t>
      </w:r>
      <w:r>
        <w:rPr>
          <w:sz w:val="24"/>
        </w:rPr>
        <w:t>door</w:t>
      </w:r>
      <w:r>
        <w:rPr>
          <w:spacing w:val="-1"/>
          <w:sz w:val="24"/>
        </w:rPr>
        <w:t> </w:t>
      </w:r>
      <w:r>
        <w:rPr>
          <w:sz w:val="24"/>
        </w:rPr>
        <w:t>of hope</w:t>
      </w:r>
      <w:r>
        <w:rPr>
          <w:spacing w:val="1"/>
          <w:sz w:val="24"/>
        </w:rPr>
        <w:t> </w:t>
      </w:r>
      <w:r>
        <w:rPr>
          <w:sz w:val="24"/>
        </w:rPr>
        <w:t>for the</w:t>
      </w:r>
      <w:r>
        <w:rPr>
          <w:spacing w:val="-1"/>
          <w:sz w:val="24"/>
        </w:rPr>
        <w:t> </w:t>
      </w:r>
      <w:r>
        <w:rPr>
          <w:sz w:val="24"/>
        </w:rPr>
        <w:t>church,</w:t>
      </w:r>
      <w:r>
        <w:rPr>
          <w:spacing w:val="1"/>
          <w:sz w:val="24"/>
        </w:rPr>
        <w:t> </w:t>
      </w:r>
      <w:r>
        <w:rPr>
          <w:sz w:val="24"/>
        </w:rPr>
        <w:t>the</w:t>
      </w:r>
      <w:r>
        <w:rPr>
          <w:spacing w:val="-1"/>
          <w:sz w:val="24"/>
        </w:rPr>
        <w:t> </w:t>
      </w:r>
      <w:r>
        <w:rPr>
          <w:sz w:val="24"/>
        </w:rPr>
        <w:t>only</w:t>
      </w:r>
      <w:r>
        <w:rPr>
          <w:spacing w:val="-4"/>
          <w:sz w:val="24"/>
        </w:rPr>
        <w:t> </w:t>
      </w:r>
      <w:r>
        <w:rPr>
          <w:sz w:val="24"/>
        </w:rPr>
        <w:t>way</w:t>
      </w:r>
      <w:r>
        <w:rPr>
          <w:spacing w:val="-3"/>
          <w:sz w:val="24"/>
        </w:rPr>
        <w:t> </w:t>
      </w:r>
      <w:r>
        <w:rPr>
          <w:sz w:val="24"/>
        </w:rPr>
        <w:t>out</w:t>
      </w:r>
      <w:r>
        <w:rPr>
          <w:spacing w:val="1"/>
          <w:sz w:val="24"/>
        </w:rPr>
        <w:t> </w:t>
      </w:r>
      <w:r>
        <w:rPr>
          <w:sz w:val="24"/>
        </w:rPr>
        <w:t>of</w:t>
      </w:r>
      <w:r>
        <w:rPr>
          <w:spacing w:val="-1"/>
          <w:sz w:val="24"/>
        </w:rPr>
        <w:t> </w:t>
      </w:r>
      <w:r>
        <w:rPr>
          <w:sz w:val="24"/>
        </w:rPr>
        <w:t>her present</w:t>
      </w:r>
      <w:r>
        <w:rPr>
          <w:spacing w:val="1"/>
          <w:sz w:val="24"/>
        </w:rPr>
        <w:t> </w:t>
      </w:r>
      <w:r>
        <w:rPr>
          <w:spacing w:val="-2"/>
          <w:sz w:val="24"/>
        </w:rPr>
        <w:t>predicament.</w:t>
      </w:r>
    </w:p>
    <w:p>
      <w:pPr>
        <w:pStyle w:val="ListParagraph"/>
        <w:numPr>
          <w:ilvl w:val="1"/>
          <w:numId w:val="2"/>
        </w:numPr>
        <w:tabs>
          <w:tab w:pos="480" w:val="left" w:leader="none"/>
        </w:tabs>
        <w:spacing w:line="240" w:lineRule="auto" w:before="241" w:after="0"/>
        <w:ind w:left="480" w:right="118" w:hanging="360"/>
        <w:jc w:val="both"/>
        <w:rPr>
          <w:sz w:val="24"/>
        </w:rPr>
      </w:pPr>
      <w:r>
        <w:rPr>
          <w:sz w:val="24"/>
        </w:rPr>
        <w:t>It was in the typical Valley of Achor that Joshua stoned the sinners in Israel--Achan and his household. (</w:t>
      </w:r>
      <w:r>
        <w:rPr>
          <w:b/>
          <w:sz w:val="24"/>
        </w:rPr>
        <w:t>Joshua 7:24-26</w:t>
      </w:r>
      <w:r>
        <w:rPr>
          <w:sz w:val="24"/>
        </w:rPr>
        <w:t>).</w:t>
      </w:r>
    </w:p>
    <w:p>
      <w:pPr>
        <w:pStyle w:val="ListParagraph"/>
        <w:numPr>
          <w:ilvl w:val="1"/>
          <w:numId w:val="2"/>
        </w:numPr>
        <w:tabs>
          <w:tab w:pos="480" w:val="left" w:leader="none"/>
        </w:tabs>
        <w:spacing w:line="240" w:lineRule="auto" w:before="239" w:after="0"/>
        <w:ind w:left="480" w:right="118" w:hanging="360"/>
        <w:jc w:val="both"/>
        <w:rPr>
          <w:sz w:val="24"/>
        </w:rPr>
      </w:pPr>
      <w:r>
        <w:rPr>
          <w:sz w:val="24"/>
        </w:rPr>
        <w:t>The significance of the valley</w:t>
      </w:r>
      <w:r>
        <w:rPr>
          <w:spacing w:val="-4"/>
          <w:sz w:val="24"/>
        </w:rPr>
        <w:t> </w:t>
      </w:r>
      <w:r>
        <w:rPr>
          <w:sz w:val="24"/>
        </w:rPr>
        <w:t>is that God is to thoroughly</w:t>
      </w:r>
      <w:r>
        <w:rPr>
          <w:spacing w:val="-4"/>
          <w:sz w:val="24"/>
        </w:rPr>
        <w:t> </w:t>
      </w:r>
      <w:r>
        <w:rPr>
          <w:sz w:val="24"/>
        </w:rPr>
        <w:t>purge his house, cutting</w:t>
      </w:r>
      <w:r>
        <w:rPr>
          <w:spacing w:val="-1"/>
          <w:sz w:val="24"/>
        </w:rPr>
        <w:t> </w:t>
      </w:r>
      <w:r>
        <w:rPr>
          <w:sz w:val="24"/>
        </w:rPr>
        <w:t>off the sinners in her midst just as in the case of Achan. Then she shall return to her former position of purity.</w:t>
      </w:r>
    </w:p>
    <w:p>
      <w:pPr>
        <w:pStyle w:val="BodyText"/>
        <w:spacing w:before="4"/>
      </w:pPr>
    </w:p>
    <w:p>
      <w:pPr>
        <w:spacing w:line="240" w:lineRule="auto" w:before="0"/>
        <w:ind w:left="120" w:right="114" w:firstLine="0"/>
        <w:jc w:val="both"/>
        <w:rPr>
          <w:sz w:val="24"/>
        </w:rPr>
      </w:pPr>
      <w:r>
        <w:rPr>
          <w:b/>
          <w:sz w:val="24"/>
        </w:rPr>
        <w:t>5T:157 </w:t>
      </w:r>
      <w:r>
        <w:rPr>
          <w:sz w:val="24"/>
        </w:rPr>
        <w:t>“We profess to be governed by the same principles, to be influenced by the same spirit. But instead of giving all for Christ many have taken the golden wedge and a</w:t>
      </w:r>
      <w:r>
        <w:rPr>
          <w:spacing w:val="40"/>
          <w:sz w:val="24"/>
        </w:rPr>
        <w:t> </w:t>
      </w:r>
      <w:r>
        <w:rPr>
          <w:sz w:val="24"/>
        </w:rPr>
        <w:t>goodly Babylonish garment and hid them in the camp. </w:t>
      </w:r>
      <w:r>
        <w:rPr>
          <w:i/>
          <w:sz w:val="24"/>
        </w:rPr>
        <w:t>If the presence of one Achan was</w:t>
      </w:r>
      <w:r>
        <w:rPr>
          <w:i/>
          <w:sz w:val="24"/>
        </w:rPr>
        <w:t> sufficient to weaken the whole camp of Israel, can we be surprised at the little success which</w:t>
      </w:r>
      <w:r>
        <w:rPr>
          <w:i/>
          <w:spacing w:val="19"/>
          <w:sz w:val="24"/>
        </w:rPr>
        <w:t> </w:t>
      </w:r>
      <w:r>
        <w:rPr>
          <w:i/>
          <w:sz w:val="24"/>
        </w:rPr>
        <w:t>attends</w:t>
      </w:r>
      <w:r>
        <w:rPr>
          <w:i/>
          <w:spacing w:val="20"/>
          <w:sz w:val="24"/>
        </w:rPr>
        <w:t> </w:t>
      </w:r>
      <w:r>
        <w:rPr>
          <w:i/>
          <w:sz w:val="24"/>
        </w:rPr>
        <w:t>our</w:t>
      </w:r>
      <w:r>
        <w:rPr>
          <w:i/>
          <w:spacing w:val="20"/>
          <w:sz w:val="24"/>
        </w:rPr>
        <w:t> </w:t>
      </w:r>
      <w:r>
        <w:rPr>
          <w:i/>
          <w:sz w:val="24"/>
        </w:rPr>
        <w:t>efforts</w:t>
      </w:r>
      <w:r>
        <w:rPr>
          <w:i/>
          <w:spacing w:val="18"/>
          <w:sz w:val="24"/>
        </w:rPr>
        <w:t> </w:t>
      </w:r>
      <w:r>
        <w:rPr>
          <w:i/>
          <w:sz w:val="24"/>
        </w:rPr>
        <w:t>when</w:t>
      </w:r>
      <w:r>
        <w:rPr>
          <w:i/>
          <w:spacing w:val="19"/>
          <w:sz w:val="24"/>
        </w:rPr>
        <w:t> </w:t>
      </w:r>
      <w:r>
        <w:rPr>
          <w:i/>
          <w:sz w:val="24"/>
        </w:rPr>
        <w:t>every</w:t>
      </w:r>
      <w:r>
        <w:rPr>
          <w:i/>
          <w:spacing w:val="19"/>
          <w:sz w:val="24"/>
        </w:rPr>
        <w:t> </w:t>
      </w:r>
      <w:r>
        <w:rPr>
          <w:i/>
          <w:sz w:val="24"/>
        </w:rPr>
        <w:t>church</w:t>
      </w:r>
      <w:r>
        <w:rPr>
          <w:i/>
          <w:spacing w:val="20"/>
          <w:sz w:val="24"/>
        </w:rPr>
        <w:t> </w:t>
      </w:r>
      <w:r>
        <w:rPr>
          <w:i/>
          <w:sz w:val="24"/>
        </w:rPr>
        <w:t>and</w:t>
      </w:r>
      <w:r>
        <w:rPr>
          <w:i/>
          <w:spacing w:val="20"/>
          <w:sz w:val="24"/>
        </w:rPr>
        <w:t> </w:t>
      </w:r>
      <w:r>
        <w:rPr>
          <w:i/>
          <w:sz w:val="24"/>
        </w:rPr>
        <w:t>almost</w:t>
      </w:r>
      <w:r>
        <w:rPr>
          <w:i/>
          <w:spacing w:val="20"/>
          <w:sz w:val="24"/>
        </w:rPr>
        <w:t> </w:t>
      </w:r>
      <w:r>
        <w:rPr>
          <w:i/>
          <w:sz w:val="24"/>
        </w:rPr>
        <w:t>every</w:t>
      </w:r>
      <w:r>
        <w:rPr>
          <w:i/>
          <w:spacing w:val="19"/>
          <w:sz w:val="24"/>
        </w:rPr>
        <w:t> </w:t>
      </w:r>
      <w:r>
        <w:rPr>
          <w:i/>
          <w:sz w:val="24"/>
        </w:rPr>
        <w:t>family</w:t>
      </w:r>
      <w:r>
        <w:rPr>
          <w:i/>
          <w:spacing w:val="19"/>
          <w:sz w:val="24"/>
        </w:rPr>
        <w:t> </w:t>
      </w:r>
      <w:r>
        <w:rPr>
          <w:i/>
          <w:sz w:val="24"/>
        </w:rPr>
        <w:t>has</w:t>
      </w:r>
      <w:r>
        <w:rPr>
          <w:i/>
          <w:spacing w:val="20"/>
          <w:sz w:val="24"/>
        </w:rPr>
        <w:t> </w:t>
      </w:r>
      <w:r>
        <w:rPr>
          <w:i/>
          <w:sz w:val="24"/>
        </w:rPr>
        <w:t>its</w:t>
      </w:r>
      <w:r>
        <w:rPr>
          <w:i/>
          <w:spacing w:val="20"/>
          <w:sz w:val="24"/>
        </w:rPr>
        <w:t> </w:t>
      </w:r>
      <w:r>
        <w:rPr>
          <w:i/>
          <w:spacing w:val="-2"/>
          <w:sz w:val="24"/>
        </w:rPr>
        <w:t>Achan</w:t>
      </w:r>
      <w:r>
        <w:rPr>
          <w:spacing w:val="-2"/>
          <w:sz w:val="24"/>
        </w:rPr>
        <w:t>?...”</w:t>
      </w:r>
    </w:p>
    <w:p>
      <w:pPr>
        <w:pStyle w:val="BodyText"/>
        <w:spacing w:line="274" w:lineRule="exact"/>
        <w:ind w:left="120"/>
        <w:jc w:val="both"/>
      </w:pPr>
      <w:r>
        <w:rPr/>
        <w:t>{5T</w:t>
      </w:r>
      <w:r>
        <w:rPr>
          <w:spacing w:val="-1"/>
        </w:rPr>
        <w:t> </w:t>
      </w:r>
      <w:r>
        <w:rPr>
          <w:spacing w:val="-2"/>
        </w:rPr>
        <w:t>157.1}</w:t>
      </w:r>
    </w:p>
    <w:p>
      <w:pPr>
        <w:pStyle w:val="BodyText"/>
        <w:spacing w:before="5"/>
      </w:pPr>
    </w:p>
    <w:p>
      <w:pPr>
        <w:pStyle w:val="BodyText"/>
        <w:ind w:left="120"/>
      </w:pPr>
      <w:r>
        <w:rPr>
          <w:b/>
        </w:rPr>
        <w:t>3T 265, 270 </w:t>
      </w:r>
      <w:r>
        <w:rPr/>
        <w:t>“…One sinner may diffuse darkness that will exclude the light of God from the entire congregation…”</w:t>
      </w:r>
      <w:r>
        <w:rPr>
          <w:spacing w:val="80"/>
        </w:rPr>
        <w:t> </w:t>
      </w:r>
      <w:r>
        <w:rPr/>
        <w:t>{3T 265.1}</w:t>
      </w:r>
    </w:p>
    <w:p>
      <w:pPr>
        <w:pStyle w:val="BodyText"/>
        <w:ind w:left="120"/>
      </w:pPr>
      <w:r>
        <w:rPr/>
        <w:t>“…God's</w:t>
      </w:r>
      <w:r>
        <w:rPr>
          <w:spacing w:val="-2"/>
        </w:rPr>
        <w:t> </w:t>
      </w:r>
      <w:r>
        <w:rPr/>
        <w:t>displeasure</w:t>
      </w:r>
      <w:r>
        <w:rPr>
          <w:spacing w:val="-3"/>
        </w:rPr>
        <w:t> </w:t>
      </w:r>
      <w:r>
        <w:rPr/>
        <w:t>is</w:t>
      </w:r>
      <w:r>
        <w:rPr>
          <w:spacing w:val="-2"/>
        </w:rPr>
        <w:t> </w:t>
      </w:r>
      <w:r>
        <w:rPr/>
        <w:t>upon</w:t>
      </w:r>
      <w:r>
        <w:rPr>
          <w:spacing w:val="-2"/>
        </w:rPr>
        <w:t> </w:t>
      </w:r>
      <w:r>
        <w:rPr/>
        <w:t>His</w:t>
      </w:r>
      <w:r>
        <w:rPr>
          <w:spacing w:val="-2"/>
        </w:rPr>
        <w:t> </w:t>
      </w:r>
      <w:r>
        <w:rPr/>
        <w:t>people, and</w:t>
      </w:r>
      <w:r>
        <w:rPr>
          <w:spacing w:val="-2"/>
        </w:rPr>
        <w:t> </w:t>
      </w:r>
      <w:r>
        <w:rPr/>
        <w:t>He</w:t>
      </w:r>
      <w:r>
        <w:rPr>
          <w:spacing w:val="-1"/>
        </w:rPr>
        <w:t> </w:t>
      </w:r>
      <w:r>
        <w:rPr/>
        <w:t>will</w:t>
      </w:r>
      <w:r>
        <w:rPr>
          <w:spacing w:val="-2"/>
        </w:rPr>
        <w:t> </w:t>
      </w:r>
      <w:r>
        <w:rPr/>
        <w:t>not</w:t>
      </w:r>
      <w:r>
        <w:rPr>
          <w:spacing w:val="-2"/>
        </w:rPr>
        <w:t> </w:t>
      </w:r>
      <w:r>
        <w:rPr/>
        <w:t>manifest</w:t>
      </w:r>
      <w:r>
        <w:rPr>
          <w:spacing w:val="-2"/>
        </w:rPr>
        <w:t> </w:t>
      </w:r>
      <w:r>
        <w:rPr/>
        <w:t>His</w:t>
      </w:r>
      <w:r>
        <w:rPr>
          <w:spacing w:val="-2"/>
        </w:rPr>
        <w:t> </w:t>
      </w:r>
      <w:r>
        <w:rPr/>
        <w:t>power</w:t>
      </w:r>
      <w:r>
        <w:rPr>
          <w:spacing w:val="-3"/>
        </w:rPr>
        <w:t> </w:t>
      </w:r>
      <w:r>
        <w:rPr/>
        <w:t>in</w:t>
      </w:r>
      <w:r>
        <w:rPr>
          <w:spacing w:val="-2"/>
        </w:rPr>
        <w:t> </w:t>
      </w:r>
      <w:r>
        <w:rPr/>
        <w:t>the</w:t>
      </w:r>
      <w:r>
        <w:rPr>
          <w:spacing w:val="-3"/>
        </w:rPr>
        <w:t> </w:t>
      </w:r>
      <w:r>
        <w:rPr/>
        <w:t>midst of</w:t>
      </w:r>
      <w:r>
        <w:rPr>
          <w:spacing w:val="15"/>
        </w:rPr>
        <w:t> </w:t>
      </w:r>
      <w:r>
        <w:rPr/>
        <w:t>them</w:t>
      </w:r>
      <w:r>
        <w:rPr>
          <w:spacing w:val="19"/>
        </w:rPr>
        <w:t> </w:t>
      </w:r>
      <w:r>
        <w:rPr/>
        <w:t>while</w:t>
      </w:r>
      <w:r>
        <w:rPr>
          <w:spacing w:val="18"/>
        </w:rPr>
        <w:t> </w:t>
      </w:r>
      <w:r>
        <w:rPr/>
        <w:t>sins</w:t>
      </w:r>
      <w:r>
        <w:rPr>
          <w:spacing w:val="18"/>
        </w:rPr>
        <w:t> </w:t>
      </w:r>
      <w:r>
        <w:rPr/>
        <w:t>exist</w:t>
      </w:r>
      <w:r>
        <w:rPr>
          <w:spacing w:val="17"/>
        </w:rPr>
        <w:t> </w:t>
      </w:r>
      <w:r>
        <w:rPr/>
        <w:t>among</w:t>
      </w:r>
      <w:r>
        <w:rPr>
          <w:spacing w:val="16"/>
        </w:rPr>
        <w:t> </w:t>
      </w:r>
      <w:r>
        <w:rPr/>
        <w:t>them</w:t>
      </w:r>
      <w:r>
        <w:rPr>
          <w:spacing w:val="19"/>
        </w:rPr>
        <w:t> </w:t>
      </w:r>
      <w:r>
        <w:rPr/>
        <w:t>and</w:t>
      </w:r>
      <w:r>
        <w:rPr>
          <w:spacing w:val="18"/>
        </w:rPr>
        <w:t> </w:t>
      </w:r>
      <w:r>
        <w:rPr/>
        <w:t>are</w:t>
      </w:r>
      <w:r>
        <w:rPr>
          <w:spacing w:val="18"/>
        </w:rPr>
        <w:t> </w:t>
      </w:r>
      <w:r>
        <w:rPr/>
        <w:t>fostered</w:t>
      </w:r>
      <w:r>
        <w:rPr>
          <w:spacing w:val="19"/>
        </w:rPr>
        <w:t> </w:t>
      </w:r>
      <w:r>
        <w:rPr/>
        <w:t>by</w:t>
      </w:r>
      <w:r>
        <w:rPr>
          <w:spacing w:val="13"/>
        </w:rPr>
        <w:t> </w:t>
      </w:r>
      <w:r>
        <w:rPr/>
        <w:t>those</w:t>
      </w:r>
      <w:r>
        <w:rPr>
          <w:spacing w:val="18"/>
        </w:rPr>
        <w:t> </w:t>
      </w:r>
      <w:r>
        <w:rPr/>
        <w:t>in</w:t>
      </w:r>
      <w:r>
        <w:rPr>
          <w:spacing w:val="19"/>
        </w:rPr>
        <w:t> </w:t>
      </w:r>
      <w:r>
        <w:rPr/>
        <w:t>responsible</w:t>
      </w:r>
      <w:r>
        <w:rPr>
          <w:spacing w:val="18"/>
        </w:rPr>
        <w:t> </w:t>
      </w:r>
      <w:r>
        <w:rPr>
          <w:spacing w:val="-2"/>
        </w:rPr>
        <w:t>positions.</w:t>
      </w:r>
    </w:p>
    <w:p>
      <w:pPr>
        <w:pStyle w:val="BodyText"/>
        <w:ind w:left="120"/>
      </w:pPr>
      <w:r>
        <w:rPr/>
        <w:t>{3T</w:t>
      </w:r>
      <w:r>
        <w:rPr>
          <w:spacing w:val="-1"/>
        </w:rPr>
        <w:t> </w:t>
      </w:r>
      <w:r>
        <w:rPr>
          <w:spacing w:val="-2"/>
        </w:rPr>
        <w:t>270.2}</w:t>
      </w:r>
    </w:p>
    <w:p>
      <w:pPr>
        <w:pStyle w:val="BodyText"/>
        <w:spacing w:before="5"/>
      </w:pPr>
    </w:p>
    <w:p>
      <w:pPr>
        <w:pStyle w:val="BodyText"/>
        <w:ind w:left="120" w:right="116"/>
        <w:jc w:val="both"/>
      </w:pPr>
      <w:r>
        <w:rPr>
          <w:b/>
        </w:rPr>
        <w:t>1T:190 </w:t>
      </w:r>
      <w:r>
        <w:rPr/>
        <w:t>“Many, I saw, were flattering themselves that they were good Christians, who have not a single ray of light from Jesus. They know not what it is to be renewed by the grace of God. They have no living experience for themselves in the things of God. </w:t>
      </w:r>
      <w:r>
        <w:rPr>
          <w:i/>
        </w:rPr>
        <w:t>And I</w:t>
      </w:r>
      <w:r>
        <w:rPr>
          <w:i/>
        </w:rPr>
        <w:t> saw that the Lord was whetting His sword in heaven to cut them down</w:t>
      </w:r>
      <w:r>
        <w:rPr/>
        <w:t>. Oh, that every lukewarm professor could realize the clean work that God is about to make among His professed people!...”</w:t>
      </w:r>
      <w:r>
        <w:rPr>
          <w:spacing w:val="40"/>
        </w:rPr>
        <w:t> </w:t>
      </w:r>
      <w:r>
        <w:rPr/>
        <w:t>{1T 189.2}</w:t>
      </w:r>
    </w:p>
    <w:p>
      <w:pPr>
        <w:pStyle w:val="ListParagraph"/>
        <w:numPr>
          <w:ilvl w:val="0"/>
          <w:numId w:val="2"/>
        </w:numPr>
        <w:tabs>
          <w:tab w:pos="420" w:val="left" w:leader="none"/>
        </w:tabs>
        <w:spacing w:line="240" w:lineRule="auto" w:before="240" w:after="0"/>
        <w:ind w:left="420" w:right="0" w:hanging="300"/>
        <w:jc w:val="left"/>
        <w:rPr>
          <w:i/>
          <w:sz w:val="24"/>
        </w:rPr>
      </w:pPr>
      <w:r>
        <w:rPr>
          <w:i/>
          <w:sz w:val="24"/>
          <w:u w:val="single"/>
        </w:rPr>
        <w:t>Read</w:t>
      </w:r>
      <w:r>
        <w:rPr>
          <w:i/>
          <w:spacing w:val="-1"/>
          <w:sz w:val="24"/>
          <w:u w:val="single"/>
        </w:rPr>
        <w:t> </w:t>
      </w:r>
      <w:r>
        <w:rPr>
          <w:i/>
          <w:sz w:val="24"/>
          <w:u w:val="single"/>
        </w:rPr>
        <w:t>Verses</w:t>
      </w:r>
      <w:r>
        <w:rPr>
          <w:i/>
          <w:spacing w:val="-1"/>
          <w:sz w:val="24"/>
          <w:u w:val="none"/>
        </w:rPr>
        <w:t> </w:t>
      </w:r>
      <w:r>
        <w:rPr>
          <w:b/>
          <w:sz w:val="24"/>
          <w:u w:val="none"/>
        </w:rPr>
        <w:t>16,</w:t>
      </w:r>
      <w:r>
        <w:rPr>
          <w:b/>
          <w:spacing w:val="-1"/>
          <w:sz w:val="24"/>
          <w:u w:val="none"/>
        </w:rPr>
        <w:t> </w:t>
      </w:r>
      <w:r>
        <w:rPr>
          <w:b/>
          <w:sz w:val="24"/>
          <w:u w:val="none"/>
        </w:rPr>
        <w:t>17 -</w:t>
      </w:r>
      <w:r>
        <w:rPr>
          <w:b/>
          <w:spacing w:val="-1"/>
          <w:sz w:val="24"/>
          <w:u w:val="none"/>
        </w:rPr>
        <w:t> </w:t>
      </w:r>
      <w:r>
        <w:rPr>
          <w:i/>
          <w:sz w:val="24"/>
          <w:u w:val="single"/>
        </w:rPr>
        <w:t>The</w:t>
      </w:r>
      <w:r>
        <w:rPr>
          <w:i/>
          <w:spacing w:val="-1"/>
          <w:sz w:val="24"/>
          <w:u w:val="single"/>
        </w:rPr>
        <w:t> </w:t>
      </w:r>
      <w:r>
        <w:rPr>
          <w:i/>
          <w:sz w:val="24"/>
          <w:u w:val="single"/>
        </w:rPr>
        <w:t>Church</w:t>
      </w:r>
      <w:r>
        <w:rPr>
          <w:i/>
          <w:spacing w:val="-1"/>
          <w:sz w:val="24"/>
          <w:u w:val="single"/>
        </w:rPr>
        <w:t> </w:t>
      </w:r>
      <w:r>
        <w:rPr>
          <w:i/>
          <w:sz w:val="24"/>
          <w:u w:val="single"/>
        </w:rPr>
        <w:t>Married</w:t>
      </w:r>
      <w:r>
        <w:rPr>
          <w:i/>
          <w:spacing w:val="-1"/>
          <w:sz w:val="24"/>
          <w:u w:val="single"/>
        </w:rPr>
        <w:t> </w:t>
      </w:r>
      <w:r>
        <w:rPr>
          <w:i/>
          <w:sz w:val="24"/>
          <w:u w:val="single"/>
        </w:rPr>
        <w:t>To</w:t>
      </w:r>
      <w:r>
        <w:rPr>
          <w:i/>
          <w:spacing w:val="-1"/>
          <w:sz w:val="24"/>
          <w:u w:val="single"/>
        </w:rPr>
        <w:t> </w:t>
      </w:r>
      <w:r>
        <w:rPr>
          <w:i/>
          <w:sz w:val="24"/>
          <w:u w:val="single"/>
        </w:rPr>
        <w:t>Her</w:t>
      </w:r>
      <w:r>
        <w:rPr>
          <w:i/>
          <w:spacing w:val="-1"/>
          <w:sz w:val="24"/>
          <w:u w:val="single"/>
        </w:rPr>
        <w:t> </w:t>
      </w:r>
      <w:r>
        <w:rPr>
          <w:i/>
          <w:spacing w:val="-4"/>
          <w:sz w:val="24"/>
          <w:u w:val="single"/>
        </w:rPr>
        <w:t>Lord</w:t>
      </w:r>
    </w:p>
    <w:p>
      <w:pPr>
        <w:pStyle w:val="BodyText"/>
        <w:rPr>
          <w:i/>
        </w:rPr>
      </w:pPr>
    </w:p>
    <w:p>
      <w:pPr>
        <w:pStyle w:val="BodyText"/>
        <w:ind w:left="120" w:right="120"/>
        <w:jc w:val="both"/>
      </w:pPr>
      <w:r>
        <w:rPr/>
        <w:t>After the hypocrites and sinners are taken out of her, the church shall no longer call the Savior Baali (Lord), but she shall call him Ishi (husband). She will then truly become his wife, indicating a much closer relationship.</w:t>
      </w:r>
    </w:p>
    <w:p>
      <w:pPr>
        <w:pStyle w:val="BodyText"/>
      </w:pPr>
    </w:p>
    <w:p>
      <w:pPr>
        <w:pStyle w:val="ListParagraph"/>
        <w:numPr>
          <w:ilvl w:val="0"/>
          <w:numId w:val="2"/>
        </w:numPr>
        <w:tabs>
          <w:tab w:pos="480" w:val="left" w:leader="none"/>
        </w:tabs>
        <w:spacing w:line="240" w:lineRule="auto" w:before="0" w:after="0"/>
        <w:ind w:left="480" w:right="0" w:hanging="360"/>
        <w:jc w:val="left"/>
        <w:rPr>
          <w:b/>
          <w:sz w:val="24"/>
        </w:rPr>
      </w:pPr>
      <w:r>
        <w:rPr>
          <w:i/>
          <w:sz w:val="24"/>
          <w:u w:val="single"/>
        </w:rPr>
        <w:t>Read</w:t>
      </w:r>
      <w:r>
        <w:rPr>
          <w:i/>
          <w:spacing w:val="-4"/>
          <w:sz w:val="24"/>
          <w:u w:val="single"/>
        </w:rPr>
        <w:t> </w:t>
      </w:r>
      <w:r>
        <w:rPr>
          <w:i/>
          <w:sz w:val="24"/>
          <w:u w:val="single"/>
        </w:rPr>
        <w:t>Verses</w:t>
      </w:r>
      <w:r>
        <w:rPr>
          <w:i/>
          <w:sz w:val="24"/>
          <w:u w:val="none"/>
        </w:rPr>
        <w:t> </w:t>
      </w:r>
      <w:r>
        <w:rPr>
          <w:b/>
          <w:sz w:val="24"/>
          <w:u w:val="none"/>
        </w:rPr>
        <w:t>18</w:t>
      </w:r>
      <w:r>
        <w:rPr>
          <w:b/>
          <w:spacing w:val="-1"/>
          <w:sz w:val="24"/>
          <w:u w:val="none"/>
        </w:rPr>
        <w:t> </w:t>
      </w:r>
      <w:r>
        <w:rPr>
          <w:b/>
          <w:sz w:val="24"/>
          <w:u w:val="none"/>
        </w:rPr>
        <w:t>-</w:t>
      </w:r>
      <w:r>
        <w:rPr>
          <w:b/>
          <w:spacing w:val="-2"/>
          <w:sz w:val="24"/>
          <w:u w:val="none"/>
        </w:rPr>
        <w:t> </w:t>
      </w:r>
      <w:r>
        <w:rPr>
          <w:b/>
          <w:spacing w:val="-5"/>
          <w:sz w:val="24"/>
          <w:u w:val="none"/>
        </w:rPr>
        <w:t>23</w:t>
      </w:r>
    </w:p>
    <w:p>
      <w:pPr>
        <w:pStyle w:val="BodyText"/>
        <w:spacing w:before="2"/>
        <w:rPr>
          <w:b/>
        </w:rPr>
      </w:pPr>
    </w:p>
    <w:p>
      <w:pPr>
        <w:pStyle w:val="ListParagraph"/>
        <w:numPr>
          <w:ilvl w:val="1"/>
          <w:numId w:val="2"/>
        </w:numPr>
        <w:tabs>
          <w:tab w:pos="479" w:val="left" w:leader="none"/>
        </w:tabs>
        <w:spacing w:line="240" w:lineRule="auto" w:before="0" w:after="0"/>
        <w:ind w:left="479" w:right="0" w:hanging="359"/>
        <w:jc w:val="left"/>
        <w:rPr>
          <w:sz w:val="24"/>
        </w:rPr>
      </w:pPr>
      <w:r>
        <w:rPr>
          <w:sz w:val="24"/>
        </w:rPr>
        <w:t>Peace and</w:t>
      </w:r>
      <w:r>
        <w:rPr>
          <w:spacing w:val="-1"/>
          <w:sz w:val="24"/>
        </w:rPr>
        <w:t> </w:t>
      </w:r>
      <w:r>
        <w:rPr>
          <w:sz w:val="24"/>
        </w:rPr>
        <w:t>prosperity</w:t>
      </w:r>
      <w:r>
        <w:rPr>
          <w:spacing w:val="-5"/>
          <w:sz w:val="24"/>
        </w:rPr>
        <w:t> </w:t>
      </w:r>
      <w:r>
        <w:rPr>
          <w:sz w:val="24"/>
        </w:rPr>
        <w:t>will</w:t>
      </w:r>
      <w:r>
        <w:rPr>
          <w:spacing w:val="1"/>
          <w:sz w:val="24"/>
        </w:rPr>
        <w:t> </w:t>
      </w:r>
      <w:r>
        <w:rPr>
          <w:sz w:val="24"/>
        </w:rPr>
        <w:t>be</w:t>
      </w:r>
      <w:r>
        <w:rPr>
          <w:spacing w:val="-2"/>
          <w:sz w:val="24"/>
        </w:rPr>
        <w:t> </w:t>
      </w:r>
      <w:r>
        <w:rPr>
          <w:sz w:val="24"/>
        </w:rPr>
        <w:t>in all</w:t>
      </w:r>
      <w:r>
        <w:rPr>
          <w:spacing w:val="-1"/>
          <w:sz w:val="24"/>
        </w:rPr>
        <w:t> </w:t>
      </w:r>
      <w:r>
        <w:rPr>
          <w:sz w:val="24"/>
        </w:rPr>
        <w:t>her</w:t>
      </w:r>
      <w:r>
        <w:rPr>
          <w:spacing w:val="-1"/>
          <w:sz w:val="24"/>
        </w:rPr>
        <w:t> </w:t>
      </w:r>
      <w:r>
        <w:rPr>
          <w:spacing w:val="-2"/>
          <w:sz w:val="24"/>
        </w:rPr>
        <w:t>borders.</w:t>
      </w:r>
    </w:p>
    <w:p>
      <w:pPr>
        <w:pStyle w:val="BodyText"/>
        <w:spacing w:before="1"/>
      </w:pPr>
    </w:p>
    <w:p>
      <w:pPr>
        <w:pStyle w:val="ListParagraph"/>
        <w:numPr>
          <w:ilvl w:val="1"/>
          <w:numId w:val="2"/>
        </w:numPr>
        <w:tabs>
          <w:tab w:pos="480" w:val="left" w:leader="none"/>
        </w:tabs>
        <w:spacing w:line="237" w:lineRule="auto" w:before="0" w:after="0"/>
        <w:ind w:left="480" w:right="119" w:hanging="360"/>
        <w:jc w:val="left"/>
        <w:rPr>
          <w:sz w:val="24"/>
        </w:rPr>
      </w:pPr>
      <w:r>
        <w:rPr>
          <w:sz w:val="24"/>
        </w:rPr>
        <w:t>When these</w:t>
      </w:r>
      <w:r>
        <w:rPr>
          <w:spacing w:val="-1"/>
          <w:sz w:val="24"/>
        </w:rPr>
        <w:t> </w:t>
      </w:r>
      <w:r>
        <w:rPr>
          <w:sz w:val="24"/>
        </w:rPr>
        <w:t>events take</w:t>
      </w:r>
      <w:r>
        <w:rPr>
          <w:spacing w:val="-1"/>
          <w:sz w:val="24"/>
        </w:rPr>
        <w:t> </w:t>
      </w:r>
      <w:r>
        <w:rPr>
          <w:sz w:val="24"/>
        </w:rPr>
        <w:t>place</w:t>
      </w:r>
      <w:r>
        <w:rPr>
          <w:spacing w:val="-1"/>
          <w:sz w:val="24"/>
        </w:rPr>
        <w:t> </w:t>
      </w:r>
      <w:r>
        <w:rPr>
          <w:sz w:val="24"/>
        </w:rPr>
        <w:t>the Lord is to be</w:t>
      </w:r>
      <w:r>
        <w:rPr>
          <w:spacing w:val="-1"/>
          <w:sz w:val="24"/>
        </w:rPr>
        <w:t> </w:t>
      </w:r>
      <w:r>
        <w:rPr>
          <w:sz w:val="24"/>
        </w:rPr>
        <w:t>in the</w:t>
      </w:r>
      <w:r>
        <w:rPr>
          <w:spacing w:val="-1"/>
          <w:sz w:val="24"/>
        </w:rPr>
        <w:t> </w:t>
      </w:r>
      <w:r>
        <w:rPr>
          <w:sz w:val="24"/>
        </w:rPr>
        <w:t>midst of</w:t>
      </w:r>
      <w:r>
        <w:rPr>
          <w:spacing w:val="-1"/>
          <w:sz w:val="24"/>
        </w:rPr>
        <w:t> </w:t>
      </w:r>
      <w:r>
        <w:rPr>
          <w:sz w:val="24"/>
        </w:rPr>
        <w:t>His people. That is, His presence is to be manifested among His people. (9T:16).</w:t>
      </w:r>
    </w:p>
    <w:p>
      <w:pPr>
        <w:spacing w:after="0" w:line="237" w:lineRule="auto"/>
        <w:jc w:val="left"/>
        <w:rPr>
          <w:sz w:val="24"/>
        </w:rPr>
        <w:sectPr>
          <w:pgSz w:w="12240" w:h="15840"/>
          <w:pgMar w:header="0" w:footer="794" w:top="1820" w:bottom="980" w:left="1680" w:right="1680"/>
        </w:sectPr>
      </w:pPr>
    </w:p>
    <w:p>
      <w:pPr>
        <w:pStyle w:val="ListParagraph"/>
        <w:numPr>
          <w:ilvl w:val="1"/>
          <w:numId w:val="2"/>
        </w:numPr>
        <w:tabs>
          <w:tab w:pos="480" w:val="left" w:leader="none"/>
        </w:tabs>
        <w:spacing w:line="237" w:lineRule="auto" w:before="76" w:after="0"/>
        <w:ind w:left="480" w:right="120" w:hanging="360"/>
        <w:jc w:val="both"/>
        <w:rPr>
          <w:sz w:val="24"/>
        </w:rPr>
      </w:pPr>
      <w:r>
        <w:rPr>
          <w:sz w:val="24"/>
        </w:rPr>
        <w:t>There</w:t>
      </w:r>
      <w:r>
        <w:rPr>
          <w:spacing w:val="-1"/>
          <w:sz w:val="24"/>
        </w:rPr>
        <w:t> </w:t>
      </w:r>
      <w:r>
        <w:rPr>
          <w:sz w:val="24"/>
        </w:rPr>
        <w:t>shall</w:t>
      </w:r>
      <w:r>
        <w:rPr>
          <w:spacing w:val="-2"/>
          <w:sz w:val="24"/>
        </w:rPr>
        <w:t> </w:t>
      </w:r>
      <w:r>
        <w:rPr>
          <w:sz w:val="24"/>
        </w:rPr>
        <w:t>be</w:t>
      </w:r>
      <w:r>
        <w:rPr>
          <w:spacing w:val="-1"/>
          <w:sz w:val="24"/>
        </w:rPr>
        <w:t> </w:t>
      </w:r>
      <w:r>
        <w:rPr>
          <w:sz w:val="24"/>
        </w:rPr>
        <w:t>no</w:t>
      </w:r>
      <w:r>
        <w:rPr>
          <w:spacing w:val="-2"/>
          <w:sz w:val="24"/>
        </w:rPr>
        <w:t> </w:t>
      </w:r>
      <w:r>
        <w:rPr>
          <w:sz w:val="24"/>
        </w:rPr>
        <w:t>want</w:t>
      </w:r>
      <w:r>
        <w:rPr>
          <w:spacing w:val="-2"/>
          <w:sz w:val="24"/>
        </w:rPr>
        <w:t> </w:t>
      </w:r>
      <w:r>
        <w:rPr>
          <w:sz w:val="24"/>
        </w:rPr>
        <w:t>of</w:t>
      </w:r>
      <w:r>
        <w:rPr>
          <w:spacing w:val="-1"/>
          <w:sz w:val="24"/>
        </w:rPr>
        <w:t> </w:t>
      </w:r>
      <w:r>
        <w:rPr>
          <w:sz w:val="24"/>
        </w:rPr>
        <w:t>spiritual</w:t>
      </w:r>
      <w:r>
        <w:rPr>
          <w:spacing w:val="-2"/>
          <w:sz w:val="24"/>
        </w:rPr>
        <w:t> </w:t>
      </w:r>
      <w:r>
        <w:rPr>
          <w:sz w:val="24"/>
        </w:rPr>
        <w:t>food, for</w:t>
      </w:r>
      <w:r>
        <w:rPr>
          <w:spacing w:val="-3"/>
          <w:sz w:val="24"/>
        </w:rPr>
        <w:t> </w:t>
      </w:r>
      <w:r>
        <w:rPr>
          <w:sz w:val="24"/>
        </w:rPr>
        <w:t>the</w:t>
      </w:r>
      <w:r>
        <w:rPr>
          <w:spacing w:val="-3"/>
          <w:sz w:val="24"/>
        </w:rPr>
        <w:t> </w:t>
      </w:r>
      <w:r>
        <w:rPr>
          <w:sz w:val="24"/>
        </w:rPr>
        <w:t>earth</w:t>
      </w:r>
      <w:r>
        <w:rPr>
          <w:spacing w:val="-2"/>
          <w:sz w:val="24"/>
        </w:rPr>
        <w:t> </w:t>
      </w:r>
      <w:r>
        <w:rPr>
          <w:sz w:val="24"/>
        </w:rPr>
        <w:t>shall</w:t>
      </w:r>
      <w:r>
        <w:rPr>
          <w:spacing w:val="-2"/>
          <w:sz w:val="24"/>
        </w:rPr>
        <w:t> </w:t>
      </w:r>
      <w:r>
        <w:rPr>
          <w:sz w:val="24"/>
        </w:rPr>
        <w:t>hear</w:t>
      </w:r>
      <w:r>
        <w:rPr>
          <w:spacing w:val="-3"/>
          <w:sz w:val="24"/>
        </w:rPr>
        <w:t> </w:t>
      </w:r>
      <w:r>
        <w:rPr>
          <w:sz w:val="24"/>
        </w:rPr>
        <w:t>Jezreel, a</w:t>
      </w:r>
      <w:r>
        <w:rPr>
          <w:spacing w:val="-3"/>
          <w:sz w:val="24"/>
        </w:rPr>
        <w:t> </w:t>
      </w:r>
      <w:r>
        <w:rPr>
          <w:sz w:val="24"/>
        </w:rPr>
        <w:t>symbol</w:t>
      </w:r>
      <w:r>
        <w:rPr>
          <w:spacing w:val="-2"/>
          <w:sz w:val="24"/>
        </w:rPr>
        <w:t> </w:t>
      </w:r>
      <w:r>
        <w:rPr>
          <w:sz w:val="24"/>
        </w:rPr>
        <w:t>then of</w:t>
      </w:r>
      <w:r>
        <w:rPr>
          <w:spacing w:val="-4"/>
          <w:sz w:val="24"/>
        </w:rPr>
        <w:t> </w:t>
      </w:r>
      <w:r>
        <w:rPr>
          <w:sz w:val="24"/>
        </w:rPr>
        <w:t>the</w:t>
      </w:r>
      <w:r>
        <w:rPr>
          <w:spacing w:val="-4"/>
          <w:sz w:val="24"/>
        </w:rPr>
        <w:t> </w:t>
      </w:r>
      <w:r>
        <w:rPr>
          <w:sz w:val="24"/>
        </w:rPr>
        <w:t>church</w:t>
      </w:r>
      <w:r>
        <w:rPr>
          <w:spacing w:val="-3"/>
          <w:sz w:val="24"/>
        </w:rPr>
        <w:t> </w:t>
      </w:r>
      <w:r>
        <w:rPr>
          <w:sz w:val="24"/>
        </w:rPr>
        <w:t>leadership</w:t>
      </w:r>
      <w:r>
        <w:rPr>
          <w:spacing w:val="-2"/>
          <w:sz w:val="24"/>
        </w:rPr>
        <w:t> </w:t>
      </w:r>
      <w:r>
        <w:rPr>
          <w:sz w:val="24"/>
        </w:rPr>
        <w:t>messengers</w:t>
      </w:r>
      <w:r>
        <w:rPr>
          <w:spacing w:val="-3"/>
          <w:sz w:val="24"/>
        </w:rPr>
        <w:t> </w:t>
      </w:r>
      <w:r>
        <w:rPr>
          <w:sz w:val="24"/>
        </w:rPr>
        <w:t>(144,000</w:t>
      </w:r>
      <w:r>
        <w:rPr>
          <w:spacing w:val="-2"/>
          <w:sz w:val="24"/>
        </w:rPr>
        <w:t> </w:t>
      </w:r>
      <w:r>
        <w:rPr>
          <w:sz w:val="24"/>
        </w:rPr>
        <w:t>included).</w:t>
      </w:r>
      <w:r>
        <w:rPr>
          <w:spacing w:val="-3"/>
          <w:sz w:val="24"/>
        </w:rPr>
        <w:t> </w:t>
      </w:r>
      <w:r>
        <w:rPr>
          <w:sz w:val="24"/>
        </w:rPr>
        <w:t>This</w:t>
      </w:r>
      <w:r>
        <w:rPr>
          <w:spacing w:val="-4"/>
          <w:sz w:val="24"/>
        </w:rPr>
        <w:t> </w:t>
      </w:r>
      <w:r>
        <w:rPr>
          <w:sz w:val="24"/>
        </w:rPr>
        <w:t>is</w:t>
      </w:r>
      <w:r>
        <w:rPr>
          <w:spacing w:val="-3"/>
          <w:sz w:val="24"/>
        </w:rPr>
        <w:t> </w:t>
      </w:r>
      <w:r>
        <w:rPr>
          <w:sz w:val="24"/>
        </w:rPr>
        <w:t>the</w:t>
      </w:r>
      <w:r>
        <w:rPr>
          <w:spacing w:val="-4"/>
          <w:sz w:val="24"/>
        </w:rPr>
        <w:t> </w:t>
      </w:r>
      <w:r>
        <w:rPr>
          <w:sz w:val="24"/>
        </w:rPr>
        <w:t>crowning</w:t>
      </w:r>
      <w:r>
        <w:rPr>
          <w:spacing w:val="-6"/>
          <w:sz w:val="24"/>
        </w:rPr>
        <w:t> </w:t>
      </w:r>
      <w:r>
        <w:rPr>
          <w:sz w:val="24"/>
        </w:rPr>
        <w:t>event</w:t>
      </w:r>
      <w:r>
        <w:rPr>
          <w:spacing w:val="-3"/>
          <w:sz w:val="24"/>
        </w:rPr>
        <w:t> </w:t>
      </w:r>
      <w:r>
        <w:rPr>
          <w:sz w:val="24"/>
        </w:rPr>
        <w:t>in the finishing of the Everlasting Gospel.</w:t>
      </w:r>
    </w:p>
    <w:p>
      <w:pPr>
        <w:pStyle w:val="BodyText"/>
        <w:spacing w:before="3"/>
      </w:pPr>
    </w:p>
    <w:p>
      <w:pPr>
        <w:pStyle w:val="BodyText"/>
        <w:ind w:left="120" w:right="117"/>
        <w:jc w:val="both"/>
      </w:pPr>
      <w:r>
        <w:rPr>
          <w:i/>
          <w:u w:val="single"/>
        </w:rPr>
        <w:t>Conclusion</w:t>
      </w:r>
      <w:r>
        <w:rPr>
          <w:u w:val="none"/>
        </w:rPr>
        <w:t>: Thus we see that God's plan for ancient Israel will be fulfilled through their descendants today who become Christians, particularly SDA Christians, and who start a revival and reformation in the church which will at last restore peace and happiness to God's</w:t>
      </w:r>
      <w:r>
        <w:rPr>
          <w:spacing w:val="80"/>
          <w:u w:val="none"/>
        </w:rPr>
        <w:t>   </w:t>
      </w:r>
      <w:r>
        <w:rPr>
          <w:u w:val="none"/>
        </w:rPr>
        <w:t>family,</w:t>
      </w:r>
      <w:r>
        <w:rPr>
          <w:spacing w:val="80"/>
          <w:u w:val="none"/>
        </w:rPr>
        <w:t>   </w:t>
      </w:r>
      <w:r>
        <w:rPr>
          <w:u w:val="none"/>
        </w:rPr>
        <w:t>and</w:t>
      </w:r>
      <w:r>
        <w:rPr>
          <w:spacing w:val="80"/>
          <w:u w:val="none"/>
        </w:rPr>
        <w:t>   </w:t>
      </w:r>
      <w:r>
        <w:rPr>
          <w:u w:val="none"/>
        </w:rPr>
        <w:t>complete</w:t>
      </w:r>
      <w:r>
        <w:rPr>
          <w:spacing w:val="80"/>
          <w:u w:val="none"/>
        </w:rPr>
        <w:t>   </w:t>
      </w:r>
      <w:r>
        <w:rPr>
          <w:u w:val="none"/>
        </w:rPr>
        <w:t>the</w:t>
      </w:r>
      <w:r>
        <w:rPr>
          <w:spacing w:val="80"/>
          <w:u w:val="none"/>
        </w:rPr>
        <w:t>   </w:t>
      </w:r>
      <w:r>
        <w:rPr>
          <w:u w:val="none"/>
        </w:rPr>
        <w:t>proclamation</w:t>
      </w:r>
      <w:r>
        <w:rPr>
          <w:spacing w:val="80"/>
          <w:u w:val="none"/>
        </w:rPr>
        <w:t>   </w:t>
      </w:r>
      <w:r>
        <w:rPr>
          <w:u w:val="none"/>
        </w:rPr>
        <w:t>of</w:t>
      </w:r>
      <w:r>
        <w:rPr>
          <w:spacing w:val="80"/>
          <w:u w:val="none"/>
        </w:rPr>
        <w:t>   </w:t>
      </w:r>
      <w:r>
        <w:rPr>
          <w:u w:val="none"/>
        </w:rPr>
        <w:t>the</w:t>
      </w:r>
      <w:r>
        <w:rPr>
          <w:spacing w:val="80"/>
          <w:u w:val="none"/>
        </w:rPr>
        <w:t>   </w:t>
      </w:r>
      <w:r>
        <w:rPr>
          <w:u w:val="none"/>
        </w:rPr>
        <w:t>gospel.</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20256">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796224"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6"/>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3" w:hanging="360"/>
      </w:pPr>
      <w:rPr>
        <w:rFonts w:hint="default"/>
        <w:lang w:val="en-US" w:eastAsia="en-US" w:bidi="ar-SA"/>
      </w:rPr>
    </w:lvl>
    <w:lvl w:ilvl="3">
      <w:start w:val="0"/>
      <w:numFmt w:val="bullet"/>
      <w:lvlText w:val="•"/>
      <w:lvlJc w:val="left"/>
      <w:pPr>
        <w:ind w:left="2346" w:hanging="360"/>
      </w:pPr>
      <w:rPr>
        <w:rFonts w:hint="default"/>
        <w:lang w:val="en-US" w:eastAsia="en-US" w:bidi="ar-SA"/>
      </w:rPr>
    </w:lvl>
    <w:lvl w:ilvl="4">
      <w:start w:val="0"/>
      <w:numFmt w:val="bullet"/>
      <w:lvlText w:val="•"/>
      <w:lvlJc w:val="left"/>
      <w:pPr>
        <w:ind w:left="3280" w:hanging="360"/>
      </w:pPr>
      <w:rPr>
        <w:rFonts w:hint="default"/>
        <w:lang w:val="en-US" w:eastAsia="en-US" w:bidi="ar-SA"/>
      </w:rPr>
    </w:lvl>
    <w:lvl w:ilvl="5">
      <w:start w:val="0"/>
      <w:numFmt w:val="bullet"/>
      <w:lvlText w:val="•"/>
      <w:lvlJc w:val="left"/>
      <w:pPr>
        <w:ind w:left="4213"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6080" w:hanging="360"/>
      </w:pPr>
      <w:rPr>
        <w:rFonts w:hint="default"/>
        <w:lang w:val="en-US" w:eastAsia="en-US" w:bidi="ar-SA"/>
      </w:rPr>
    </w:lvl>
    <w:lvl w:ilvl="8">
      <w:start w:val="0"/>
      <w:numFmt w:val="bullet"/>
      <w:lvlText w:val="•"/>
      <w:lvlJc w:val="left"/>
      <w:pPr>
        <w:ind w:left="7013" w:hanging="360"/>
      </w:pPr>
      <w:rPr>
        <w:rFonts w:hint="default"/>
        <w:lang w:val="en-US" w:eastAsia="en-US" w:bidi="ar-SA"/>
      </w:rPr>
    </w:lvl>
  </w:abstractNum>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3" w:hanging="360"/>
      </w:pPr>
      <w:rPr>
        <w:rFonts w:hint="default"/>
        <w:lang w:val="en-US" w:eastAsia="en-US" w:bidi="ar-SA"/>
      </w:rPr>
    </w:lvl>
    <w:lvl w:ilvl="3">
      <w:start w:val="0"/>
      <w:numFmt w:val="bullet"/>
      <w:lvlText w:val="•"/>
      <w:lvlJc w:val="left"/>
      <w:pPr>
        <w:ind w:left="2346" w:hanging="360"/>
      </w:pPr>
      <w:rPr>
        <w:rFonts w:hint="default"/>
        <w:lang w:val="en-US" w:eastAsia="en-US" w:bidi="ar-SA"/>
      </w:rPr>
    </w:lvl>
    <w:lvl w:ilvl="4">
      <w:start w:val="0"/>
      <w:numFmt w:val="bullet"/>
      <w:lvlText w:val="•"/>
      <w:lvlJc w:val="left"/>
      <w:pPr>
        <w:ind w:left="3280" w:hanging="360"/>
      </w:pPr>
      <w:rPr>
        <w:rFonts w:hint="default"/>
        <w:lang w:val="en-US" w:eastAsia="en-US" w:bidi="ar-SA"/>
      </w:rPr>
    </w:lvl>
    <w:lvl w:ilvl="5">
      <w:start w:val="0"/>
      <w:numFmt w:val="bullet"/>
      <w:lvlText w:val="•"/>
      <w:lvlJc w:val="left"/>
      <w:pPr>
        <w:ind w:left="4213"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6080" w:hanging="360"/>
      </w:pPr>
      <w:rPr>
        <w:rFonts w:hint="default"/>
        <w:lang w:val="en-US" w:eastAsia="en-US" w:bidi="ar-SA"/>
      </w:rPr>
    </w:lvl>
    <w:lvl w:ilvl="8">
      <w:start w:val="0"/>
      <w:numFmt w:val="bullet"/>
      <w:lvlText w:val="•"/>
      <w:lvlJc w:val="left"/>
      <w:pPr>
        <w:ind w:left="7013"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161" w:right="156"/>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80"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2026-11-02T20:02:00Z</dcterms:created>
  <dcterms:modified xsi:type="dcterms:W3CDTF">2026-11-02T20:02:00Z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