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w:t>
      </w:r>
      <w:r>
        <w:t xml:space="preserve"> </w:t>
      </w:r>
      <w:r>
        <w:t xml:space="preserve">río</w:t>
      </w:r>
      <w:r>
        <w:t xml:space="preserve"> </w:t>
      </w:r>
      <w:r>
        <w:t xml:space="preserve">de</w:t>
      </w:r>
      <w:r>
        <w:t xml:space="preserve"> </w:t>
      </w:r>
      <w:r>
        <w:t xml:space="preserve">la</w:t>
      </w:r>
      <w:r>
        <w:t xml:space="preserve"> </w:t>
      </w:r>
      <w:r>
        <w:t xml:space="preserve">visión</w:t>
      </w:r>
      <w:r>
        <w:t xml:space="preserve"> </w:t>
      </w:r>
      <w:r>
        <w:t xml:space="preserve">de</w:t>
      </w:r>
      <w:r>
        <w:t xml:space="preserve"> </w:t>
      </w:r>
      <w:r>
        <w:t xml:space="preserve">Ezequiel</w:t>
      </w:r>
      <w:r>
        <w:t xml:space="preserve"> </w:t>
      </w:r>
      <w:r>
        <w:t xml:space="preserve">—</w:t>
      </w:r>
      <w:r>
        <w:t xml:space="preserve"> </w:t>
      </w:r>
      <w:r>
        <w:t xml:space="preserve">Ezequiel</w:t>
      </w:r>
      <w:r>
        <w:t xml:space="preserve"> </w:t>
      </w:r>
      <w:r>
        <w:t xml:space="preserve">47:1-12</w:t>
      </w:r>
    </w:p>
    <w:p>
      <w:pPr>
        <w:pStyle w:val="FirstParagraph"/>
      </w:pPr>
      <w:r>
        <w:t xml:space="preserve">Estudio N.º 17</w:t>
      </w:r>
    </w:p>
    <w:bookmarkStart w:id="47" w:name="X1457db22f42ceffe6b94acbbddec678ff4785cc"/>
    <w:p>
      <w:pPr>
        <w:pStyle w:val="Heading1"/>
      </w:pPr>
      <w:r>
        <w:t xml:space="preserve">El río de la visión de Ezequiel — Ezequiel 47:1-12</w:t>
      </w:r>
    </w:p>
    <w:p>
      <w:pPr>
        <w:pStyle w:val="BlockText"/>
      </w:pPr>
      <w:r>
        <w:rPr>
          <w:u w:val="single"/>
          <w:iCs/>
          <w:i/>
        </w:rPr>
        <w:t xml:space="preserve">Introducción</w:t>
      </w:r>
      <w:r>
        <w:t xml:space="preserve">: Este estudio muestra que las aguas que forman el poderoso río de la visión de Ezequiel representan una multitud de santos dotados de poder sanador procedente del trono de Dios, a través de su origen, el manantial de</w:t>
      </w:r>
      <w:r>
        <w:t xml:space="preserve"> </w:t>
      </w:r>
      <w:hyperlink r:id="rId20">
        <w:r>
          <w:rPr>
            <w:rStyle w:val="Hyperlink"/>
          </w:rPr>
          <w:t xml:space="preserve">Zacarías 13:1</w:t>
        </w:r>
      </w:hyperlink>
      <w:r>
        <w:t xml:space="preserve">, para ofrecer sanidad permanente, vida eterna, durante la proclamación del Fuerte Clamor.</w:t>
      </w:r>
    </w:p>
    <w:p>
      <w:pPr>
        <w:pStyle w:val="BlockText"/>
      </w:pPr>
      <w:r>
        <w:rPr>
          <w:u w:val="single"/>
          <w:iCs/>
          <w:i/>
        </w:rPr>
        <w:t xml:space="preserve">Pensamiento de oración</w:t>
      </w:r>
      <w:r>
        <w:t xml:space="preserve">:</w:t>
      </w:r>
      <w:r>
        <w:t xml:space="preserve"> </w:t>
      </w:r>
      <w:r>
        <w:rPr>
          <w:bCs/>
          <w:b/>
        </w:rPr>
        <w:t xml:space="preserve">6T 227-8</w:t>
      </w:r>
      <w:r>
        <w:t xml:space="preserve"> </w:t>
      </w:r>
      <w:r>
        <w:t xml:space="preserve">“Maravillosa es la obra que Dios se propone realizar por medio de sus siervos, para que su nombre sea glorificado. Dios hizo de José una fuente de vida para la nación egipcia. Por medio de José se preservó la vida de todo aquel pueblo. Por medio de Daniel Dios salvó la vida de todos los sabios de Babilonia. Y estas liberaciones fueron como lecciones objetivas; ilustraron al pueblo las bendiciones espirituales que se les ofrecían mediante la conexión con el Dios a quien José y Daniel adoraban. Así también, por medio de su pueblo hoy, Dios desea traer bendiciones al mundo. Todo obrero en cuyo corazón mora Cristo, todo aquel que muestre su amor al mundo, es colaborador de Dios para bendición de la humanidad. Al recibir del Salvador gracia para impartir a otros, de todo su ser fluye la corriente de vida espiritual. Cristo vino como el Gran Médico para sanar las heridas que el pecado ha hecho en la familia humana; y su Espíritu, obrando por medio de sus siervos, imparte a los seres humanos enfermos de pecado y dolientes un poderoso poder sanador que es eficaz para el cuerpo y para el alma. “En aquel tiempo —dicen las Escrituras— habrá manantial abierto para la casa de David y para los moradores de Jerusalem, para el pecado y la inmundicia”.</w:t>
      </w:r>
      <w:r>
        <w:t xml:space="preserve"> </w:t>
      </w:r>
      <w:hyperlink r:id="rId20">
        <w:r>
          <w:rPr>
            <w:rStyle w:val="Hyperlink"/>
          </w:rPr>
          <w:t xml:space="preserve">Zacarías 13:1</w:t>
        </w:r>
      </w:hyperlink>
      <w:r>
        <w:t xml:space="preserve">. Las aguas de este manantial contienen propiedades medicinales que sanarán tanto las enfermedades físicas como las espirituales. {</w:t>
      </w:r>
      <w:hyperlink r:id="rId21">
        <w:r>
          <w:rPr>
            <w:rStyle w:val="Hyperlink"/>
          </w:rPr>
          <w:t xml:space="preserve">6T 227.2</w:t>
        </w:r>
      </w:hyperlink>
      <w:r>
        <w:t xml:space="preserve">}</w:t>
      </w:r>
    </w:p>
    <w:p>
      <w:pPr>
        <w:pStyle w:val="BlockText"/>
      </w:pPr>
      <w:r>
        <w:t xml:space="preserve">De este manantial fluye el poderoso río visto en la visión de Ezequiel”.</w:t>
      </w:r>
    </w:p>
    <w:p>
      <w:pPr>
        <w:numPr>
          <w:ilvl w:val="0"/>
          <w:numId w:val="1001"/>
        </w:numPr>
      </w:pPr>
      <w:r>
        <w:rPr>
          <w:u w:val="single"/>
          <w:iCs/>
          <w:i/>
        </w:rPr>
        <w:t xml:space="preserve">El río de la visión de Ezequiel es una figura de la obra que Dios hará por medio de su iglesia</w:t>
      </w:r>
    </w:p>
    <w:p>
      <w:pPr>
        <w:pStyle w:val="BlockText"/>
      </w:pPr>
      <w:hyperlink r:id="rId22">
        <w:r>
          <w:rPr>
            <w:rStyle w:val="Hyperlink"/>
            <w:bCs/>
            <w:b/>
          </w:rPr>
          <w:t xml:space="preserve">AA 13.1</w:t>
        </w:r>
      </w:hyperlink>
      <w:r>
        <w:rPr>
          <w:bCs/>
          <w:b/>
        </w:rPr>
        <w:t xml:space="preserve"> </w:t>
      </w:r>
      <w:r>
        <w:rPr>
          <w:bCs/>
          <w:b/>
        </w:rPr>
        <w:t xml:space="preserve">“</w:t>
      </w:r>
      <w:r>
        <w:t xml:space="preserve">Maravillosa es la obra que el Señor se propone realizar por medio de su iglesia, para que su nombre sea glorificado. Una figura de esta obra se presenta en la visión de Ezequiel del río de sanidad...”</w:t>
      </w:r>
    </w:p>
    <w:p>
      <w:pPr>
        <w:numPr>
          <w:ilvl w:val="0"/>
          <w:numId w:val="1002"/>
        </w:numPr>
      </w:pPr>
      <w:r>
        <w:rPr>
          <w:u w:val="single"/>
          <w:iCs/>
          <w:i/>
        </w:rPr>
        <w:t xml:space="preserve">¿Dónde se halla el origen de este río?</w:t>
      </w:r>
    </w:p>
    <w:p>
      <w:pPr>
        <w:pStyle w:val="BlockText"/>
      </w:pPr>
      <w:hyperlink r:id="rId20">
        <w:r>
          <w:rPr>
            <w:rStyle w:val="Hyperlink"/>
            <w:bCs/>
            <w:b/>
          </w:rPr>
          <w:t xml:space="preserve">Zac. 13:1</w:t>
        </w:r>
      </w:hyperlink>
      <w:r>
        <w:rPr>
          <w:bCs/>
          <w:b/>
        </w:rPr>
        <w:t xml:space="preserve">; CH 210.1</w:t>
      </w:r>
      <w:r>
        <w:t xml:space="preserve"> </w:t>
      </w:r>
      <w:r>
        <w:t xml:space="preserve">“De este manantial fluye el poderoso río visto en la visión de Ezequiel…”</w:t>
      </w:r>
    </w:p>
    <w:p>
      <w:pPr>
        <w:pStyle w:val="BlockText"/>
      </w:pPr>
      <w:r>
        <w:t xml:space="preserve">Así, el río es una ampliación del manantial.</w:t>
      </w:r>
    </w:p>
    <w:p>
      <w:pPr>
        <w:numPr>
          <w:ilvl w:val="0"/>
          <w:numId w:val="1003"/>
        </w:numPr>
      </w:pPr>
      <w:r>
        <w:rPr>
          <w:u w:val="single"/>
          <w:iCs/>
          <w:i/>
        </w:rPr>
        <w:t xml:space="preserve">¿Con qué propósito será abierto este manantial?</w:t>
      </w:r>
    </w:p>
    <w:p>
      <w:pPr>
        <w:pStyle w:val="BlockText"/>
      </w:pPr>
      <w:hyperlink r:id="rId20">
        <w:r>
          <w:rPr>
            <w:rStyle w:val="Hyperlink"/>
            <w:bCs/>
            <w:b/>
          </w:rPr>
          <w:t xml:space="preserve">Zac. 13:1</w:t>
        </w:r>
      </w:hyperlink>
      <w:r>
        <w:t xml:space="preserve"> </w:t>
      </w:r>
      <w:r>
        <w:t xml:space="preserve">- Note que este manantial puede lavar dos cosas: primero el pecado, y segundo la inmundicia. ¿Cuál es la diferencia entre lo uno y lo otro? “El pecado es transgresión de la ley”. (</w:t>
      </w:r>
      <w:hyperlink r:id="rId23">
        <w:r>
          <w:rPr>
            <w:rStyle w:val="Hyperlink"/>
            <w:bCs/>
            <w:b/>
          </w:rPr>
          <w:t xml:space="preserve">1 Juan 3:4</w:t>
        </w:r>
      </w:hyperlink>
      <w:r>
        <w:t xml:space="preserve">.) Y el resultado del pecado es la decadencia del</w:t>
      </w:r>
    </w:p>
    <w:p>
      <w:pPr>
        <w:pStyle w:val="BlockText"/>
      </w:pPr>
      <w:r>
        <w:t xml:space="preserve">cuerpo. “Hablad á los hijos de Israel, y decidles: Cualquier varón, cuando su simiente manare de su carne, será inmundo”. (</w:t>
      </w:r>
      <w:hyperlink r:id="rId24">
        <w:r>
          <w:rPr>
            <w:rStyle w:val="Hyperlink"/>
            <w:bCs/>
            <w:b/>
          </w:rPr>
          <w:t xml:space="preserve">Lev. 15:2</w:t>
        </w:r>
      </w:hyperlink>
      <w:r>
        <w:t xml:space="preserve">.) El término bíblico para la enfermedad es “inmundicia”. Vea también</w:t>
      </w:r>
      <w:r>
        <w:t xml:space="preserve"> </w:t>
      </w:r>
      <w:hyperlink r:id="rId25">
        <w:r>
          <w:rPr>
            <w:rStyle w:val="Hyperlink"/>
            <w:bCs/>
            <w:b/>
          </w:rPr>
          <w:t xml:space="preserve">2 Cor. 6:17</w:t>
        </w:r>
      </w:hyperlink>
      <w:r>
        <w:rPr>
          <w:bCs/>
          <w:b/>
        </w:rPr>
        <w:t xml:space="preserve">;</w:t>
      </w:r>
      <w:r>
        <w:rPr>
          <w:bCs/>
          <w:b/>
        </w:rPr>
        <w:t xml:space="preserve"> </w:t>
      </w:r>
      <w:hyperlink r:id="rId26">
        <w:r>
          <w:rPr>
            <w:rStyle w:val="Hyperlink"/>
            <w:bCs/>
            <w:b/>
          </w:rPr>
          <w:t xml:space="preserve">Efe. 5:5-8</w:t>
        </w:r>
      </w:hyperlink>
    </w:p>
    <w:p>
      <w:pPr>
        <w:pStyle w:val="BlockText"/>
      </w:pPr>
      <w:r>
        <w:t xml:space="preserve">Dios puede sanar el alma y el cuerpo; pero no sanará el segundo antes de haber sanado el primero: primero el “pecado”, luego la “inmundicia”. “Y os guardaré de todas vuestras inmundicias; y llamaré al trigo, y lo multiplicaré, y no os daré hambre”. (</w:t>
      </w:r>
      <w:hyperlink r:id="rId27">
        <w:r>
          <w:rPr>
            <w:rStyle w:val="Hyperlink"/>
            <w:bCs/>
            <w:b/>
          </w:rPr>
          <w:t xml:space="preserve">Eze. 36:29</w:t>
        </w:r>
      </w:hyperlink>
      <w:r>
        <w:t xml:space="preserve">.) El poder que puede lavar la suciedad de cualquier hombre está “abierto para la casa de David y para los moradores de Jerusalem”, y está representado por el “manantial” de la profecía de Zacarías.</w:t>
      </w:r>
    </w:p>
    <w:p>
      <w:pPr>
        <w:numPr>
          <w:ilvl w:val="0"/>
          <w:numId w:val="1004"/>
        </w:numPr>
      </w:pPr>
      <w:r>
        <w:rPr>
          <w:u w:val="single"/>
          <w:iCs/>
          <w:i/>
        </w:rPr>
        <w:t xml:space="preserve">¿Cuándo será abierto este manantial?</w:t>
      </w:r>
    </w:p>
    <w:p>
      <w:pPr>
        <w:pStyle w:val="BlockText"/>
      </w:pPr>
      <w:hyperlink r:id="rId28">
        <w:r>
          <w:rPr>
            <w:rStyle w:val="Hyperlink"/>
            <w:bCs/>
            <w:b/>
          </w:rPr>
          <w:t xml:space="preserve">Zac. 12:3</w:t>
        </w:r>
      </w:hyperlink>
      <w:r>
        <w:t xml:space="preserve"> </w:t>
      </w:r>
      <w:r>
        <w:t xml:space="preserve">– En el día en que la iglesia llegue a ser una piedra pesada (el Reino) y las naciones se junten contra ella.</w:t>
      </w:r>
    </w:p>
    <w:p>
      <w:pPr>
        <w:pStyle w:val="BlockText"/>
      </w:pPr>
      <w:hyperlink r:id="rId29">
        <w:r>
          <w:rPr>
            <w:rStyle w:val="Hyperlink"/>
            <w:bCs/>
            <w:b/>
          </w:rPr>
          <w:t xml:space="preserve">Zac. 12:6</w:t>
        </w:r>
      </w:hyperlink>
      <w:r>
        <w:t xml:space="preserve"> </w:t>
      </w:r>
      <w:r>
        <w:t xml:space="preserve">- En el día en que Jerusalem sea habitada por el pueblo de Dios, en el tiempo del reino.</w:t>
      </w:r>
    </w:p>
    <w:p>
      <w:pPr>
        <w:pStyle w:val="BlockText"/>
      </w:pPr>
      <w:hyperlink r:id="rId30">
        <w:r>
          <w:rPr>
            <w:rStyle w:val="Hyperlink"/>
            <w:bCs/>
            <w:b/>
          </w:rPr>
          <w:t xml:space="preserve">Zac. 12:8</w:t>
        </w:r>
      </w:hyperlink>
      <w:r>
        <w:t xml:space="preserve"> </w:t>
      </w:r>
      <w:r>
        <w:t xml:space="preserve">- En el día en que el que fuere flaco entre los miembros del Reino sea como David; y la casa de David sea como Dios.</w:t>
      </w:r>
    </w:p>
    <w:p>
      <w:pPr>
        <w:pStyle w:val="BlockText"/>
      </w:pPr>
      <w:hyperlink r:id="rId31">
        <w:r>
          <w:rPr>
            <w:rStyle w:val="Hyperlink"/>
            <w:bCs/>
            <w:b/>
          </w:rPr>
          <w:t xml:space="preserve">Zac. 12:9, 10</w:t>
        </w:r>
      </w:hyperlink>
      <w:r>
        <w:t xml:space="preserve"> </w:t>
      </w:r>
      <w:r>
        <w:t xml:space="preserve">- En el día en que el Señor procure destruir todas las naciones que vengan contra Jerusalem. Entonces derramará sobre la casa de David, y sobre los moradores de Jerusalem, espíritu de gracia y de oración.</w:t>
      </w:r>
    </w:p>
    <w:p>
      <w:pPr>
        <w:pStyle w:val="BlockText"/>
      </w:pPr>
      <w:hyperlink r:id="rId20">
        <w:r>
          <w:rPr>
            <w:rStyle w:val="Hyperlink"/>
            <w:bCs/>
            <w:b/>
          </w:rPr>
          <w:t xml:space="preserve">Zac. 13:1</w:t>
        </w:r>
      </w:hyperlink>
      <w:r>
        <w:t xml:space="preserve"> </w:t>
      </w:r>
      <w:r>
        <w:t xml:space="preserve">- La casa de David (la iglesia purificada) debe llegar a existir antes de que el manantial purificador sea abierto</w:t>
      </w:r>
    </w:p>
    <w:p>
      <w:pPr>
        <w:pStyle w:val="BlockText"/>
      </w:pPr>
      <w:r>
        <w:rPr>
          <w:iCs/>
          <w:i/>
        </w:rPr>
        <w:t xml:space="preserve">Así que el manantial será abierto en el Reino.</w:t>
      </w:r>
      <w:r>
        <w:rPr>
          <w:iCs/>
          <w:i/>
        </w:rPr>
        <w:t xml:space="preserve"> </w:t>
      </w:r>
      <w:r>
        <w:rPr>
          <w:bCs/>
          <w:b/>
          <w:iCs/>
          <w:i/>
        </w:rPr>
        <w:t xml:space="preserve">No está</w:t>
      </w:r>
      <w:r>
        <w:rPr>
          <w:iCs/>
          <w:i/>
        </w:rPr>
        <w:t xml:space="preserve"> </w:t>
      </w:r>
      <w:r>
        <w:rPr>
          <w:iCs/>
          <w:i/>
        </w:rPr>
        <w:t xml:space="preserve">abierto ahora.</w:t>
      </w:r>
    </w:p>
    <w:p>
      <w:pPr>
        <w:numPr>
          <w:ilvl w:val="0"/>
          <w:numId w:val="1005"/>
        </w:numPr>
      </w:pPr>
      <w:r>
        <w:rPr>
          <w:u w:val="single"/>
          <w:iCs/>
          <w:i/>
        </w:rPr>
        <w:t xml:space="preserve">Puesto que este manantial no está abierto ahora, ¿cómo seremos limpiados “del pecado” como</w:t>
      </w:r>
      <w:r>
        <w:rPr>
          <w:iCs/>
          <w:i/>
        </w:rPr>
        <w:t xml:space="preserve"> </w:t>
      </w:r>
      <w:r>
        <w:rPr>
          <w:u w:val="single"/>
          <w:iCs/>
          <w:i/>
        </w:rPr>
        <w:t xml:space="preserve">requisito previo para entrar en el reino?</w:t>
      </w:r>
    </w:p>
    <w:p>
      <w:pPr>
        <w:pStyle w:val="BlockText"/>
      </w:pPr>
      <w:hyperlink r:id="rId32">
        <w:r>
          <w:rPr>
            <w:rStyle w:val="Hyperlink"/>
            <w:bCs/>
            <w:b/>
          </w:rPr>
          <w:t xml:space="preserve">Rom. 4:3-5</w:t>
        </w:r>
      </w:hyperlink>
      <w:r>
        <w:rPr>
          <w:bCs/>
          <w:b/>
        </w:rPr>
        <w:t xml:space="preserve">;</w:t>
      </w:r>
      <w:r>
        <w:rPr>
          <w:bCs/>
          <w:b/>
        </w:rPr>
        <w:t xml:space="preserve"> </w:t>
      </w:r>
      <w:hyperlink r:id="rId33">
        <w:r>
          <w:rPr>
            <w:rStyle w:val="Hyperlink"/>
            <w:bCs/>
            <w:b/>
          </w:rPr>
          <w:t xml:space="preserve">1SM. 367.1</w:t>
        </w:r>
      </w:hyperlink>
      <w:r>
        <w:t xml:space="preserve"> </w:t>
      </w:r>
      <w:r>
        <w:t xml:space="preserve">– “La justicia es obediencia a la ley. La ley exige justicia, y esto el pecador lo debe a la ley; pero es incapaz de rendirla. La única manera en que puede alcanzar la justicia es por medio de la fe. Por la fe puede presentar a Dios los méritos de Cristo, y el Señor pone la obediencia de su Hijo en la cuenta del pecador. La justicia de Cristo es aceptada en lugar del fracaso del hombre, y Dios recibe, perdona y justifica al alma arrepentida y creyente, la trata como si fuera justa, y la ama como ama a su Hijo. Así es como la fe es contada por justicia;…” {</w:t>
      </w:r>
      <w:hyperlink r:id="rId33">
        <w:r>
          <w:rPr>
            <w:rStyle w:val="Hyperlink"/>
          </w:rPr>
          <w:t xml:space="preserve">1SM 367.1</w:t>
        </w:r>
      </w:hyperlink>
      <w:r>
        <w:t xml:space="preserve">}</w:t>
      </w:r>
    </w:p>
    <w:p>
      <w:pPr>
        <w:pStyle w:val="BlockText"/>
      </w:pPr>
      <w:r>
        <w:rPr>
          <w:iCs/>
          <w:i/>
        </w:rPr>
        <w:t xml:space="preserve">Somos contados sin pecado antes del Reino por la justicia impartida de Cristo</w:t>
      </w:r>
      <w:r>
        <w:t xml:space="preserve">.</w:t>
      </w:r>
    </w:p>
    <w:p>
      <w:pPr>
        <w:numPr>
          <w:ilvl w:val="0"/>
          <w:numId w:val="1006"/>
        </w:numPr>
      </w:pPr>
      <w:r>
        <w:rPr>
          <w:u w:val="single"/>
          <w:iCs/>
          <w:i/>
        </w:rPr>
        <w:t xml:space="preserve">Lea</w:t>
      </w:r>
      <w:r>
        <w:t xml:space="preserve"> </w:t>
      </w:r>
      <w:hyperlink r:id="rId34">
        <w:r>
          <w:rPr>
            <w:rStyle w:val="Hyperlink"/>
            <w:bCs/>
            <w:b/>
          </w:rPr>
          <w:t xml:space="preserve">Eze. 47:1</w:t>
        </w:r>
      </w:hyperlink>
    </w:p>
    <w:p>
      <w:pPr>
        <w:pStyle w:val="BlockText"/>
      </w:pPr>
      <w:r>
        <w:t xml:space="preserve">La posición de la casa prueba que representa una adoración verdadera, pues así se instruyó al pueblo escogido de Dios a construir sus templos. Israel adoraba a Dios de espaldas al oriente para recordarle que no debía tener ninguna consideración por la adoración del sol ni por la idolatría.</w:t>
      </w:r>
    </w:p>
    <w:p>
      <w:pPr>
        <w:pStyle w:val="BlockText"/>
      </w:pPr>
      <w:r>
        <w:t xml:space="preserve">Las aguas vienen del norte. Por lo tanto, representan algo que procede del trono de Dios. -</w:t>
      </w:r>
      <w:r>
        <w:t xml:space="preserve"> </w:t>
      </w:r>
      <w:hyperlink r:id="rId35">
        <w:r>
          <w:rPr>
            <w:rStyle w:val="Hyperlink"/>
            <w:bCs/>
            <w:b/>
          </w:rPr>
          <w:t xml:space="preserve">Isa. 14:13</w:t>
        </w:r>
      </w:hyperlink>
      <w:r>
        <w:t xml:space="preserve">;</w:t>
      </w:r>
      <w:r>
        <w:t xml:space="preserve"> </w:t>
      </w:r>
      <w:hyperlink r:id="rId36">
        <w:r>
          <w:rPr>
            <w:rStyle w:val="Hyperlink"/>
            <w:bCs/>
            <w:b/>
          </w:rPr>
          <w:t xml:space="preserve">Sal. 48:2</w:t>
        </w:r>
      </w:hyperlink>
      <w:r>
        <w:t xml:space="preserve">;</w:t>
      </w:r>
      <w:r>
        <w:t xml:space="preserve"> </w:t>
      </w:r>
      <w:hyperlink r:id="rId37">
        <w:r>
          <w:rPr>
            <w:rStyle w:val="Hyperlink"/>
            <w:bCs/>
            <w:b/>
          </w:rPr>
          <w:t xml:space="preserve">Sal. 75:6</w:t>
        </w:r>
      </w:hyperlink>
    </w:p>
    <w:p>
      <w:pPr>
        <w:numPr>
          <w:ilvl w:val="0"/>
          <w:numId w:val="1007"/>
        </w:numPr>
      </w:pPr>
      <w:r>
        <w:rPr>
          <w:u w:val="single"/>
          <w:iCs/>
          <w:i/>
        </w:rPr>
        <w:t xml:space="preserve">Lea</w:t>
      </w:r>
      <w:r>
        <w:t xml:space="preserve"> </w:t>
      </w:r>
      <w:hyperlink r:id="rId38">
        <w:r>
          <w:rPr>
            <w:rStyle w:val="Hyperlink"/>
            <w:bCs/>
            <w:b/>
          </w:rPr>
          <w:t xml:space="preserve">Eze. 47:2-12</w:t>
        </w:r>
      </w:hyperlink>
    </w:p>
    <w:p>
      <w:pPr>
        <w:numPr>
          <w:ilvl w:val="1"/>
          <w:numId w:val="1008"/>
        </w:numPr>
      </w:pPr>
      <w:r>
        <w:rPr>
          <w:iCs/>
          <w:i/>
        </w:rPr>
        <w:t xml:space="preserve">¿Qué denotan las aguas?</w:t>
      </w:r>
    </w:p>
    <w:p>
      <w:pPr>
        <w:pStyle w:val="BlockText"/>
      </w:pPr>
      <w:r>
        <w:t xml:space="preserve">Las aguas denotan lo mismo que las aguas de</w:t>
      </w:r>
      <w:r>
        <w:t xml:space="preserve"> </w:t>
      </w:r>
      <w:hyperlink r:id="rId39">
        <w:r>
          <w:rPr>
            <w:rStyle w:val="Hyperlink"/>
            <w:bCs/>
            <w:b/>
          </w:rPr>
          <w:t xml:space="preserve">Apoc. 17:15</w:t>
        </w:r>
      </w:hyperlink>
      <w:r>
        <w:t xml:space="preserve">: “pueblos y muchedumbres y naciones y lenguas”.</w:t>
      </w:r>
    </w:p>
    <w:p>
      <w:pPr>
        <w:pStyle w:val="BlockText"/>
      </w:pPr>
      <w:r>
        <w:t xml:space="preserve">La corriente del manantial, desde donde comienza hasta la puerta oriental, representa a los</w:t>
      </w:r>
    </w:p>
    <w:p>
      <w:pPr>
        <w:pStyle w:val="BlockText"/>
      </w:pPr>
      <w:r>
        <w:rPr>
          <w:iCs/>
          <w:i/>
        </w:rPr>
        <w:t xml:space="preserve">144.000</w:t>
      </w:r>
      <w:r>
        <w:t xml:space="preserve"> </w:t>
      </w:r>
      <w:r>
        <w:t xml:space="preserve">y el río representa a la</w:t>
      </w:r>
      <w:r>
        <w:t xml:space="preserve"> </w:t>
      </w:r>
      <w:r>
        <w:rPr>
          <w:iCs/>
          <w:i/>
        </w:rPr>
        <w:t xml:space="preserve">gran multitud</w:t>
      </w:r>
      <w:r>
        <w:t xml:space="preserve">. –</w:t>
      </w:r>
      <w:r>
        <w:t xml:space="preserve"> </w:t>
      </w:r>
      <w:hyperlink r:id="rId40">
        <w:r>
          <w:rPr>
            <w:rStyle w:val="Hyperlink"/>
            <w:bCs/>
            <w:b/>
          </w:rPr>
          <w:t xml:space="preserve">Sal. 46:4, 5</w:t>
        </w:r>
      </w:hyperlink>
    </w:p>
    <w:p>
      <w:pPr>
        <w:pStyle w:val="BlockText"/>
      </w:pPr>
      <w:r>
        <w:t xml:space="preserve">Observe que la razón por la cual las aguas “recibirán sanidad” (versículo 8) es porque “entrarán en la mar”. Como el poderoso río representa a los santos de la tierra, entonces la mar necesariamente representa al mundo sin pecado (sus habitantes) en el universo de Dios. El hecho de que el río entre en la mar muestra que los santos entrarán en contacto con las naciones eternas que no conocen el pecado. Así que los santos deben “recibir sanidad” antes de “entrar” para unirse a los seres del universo de Dios.</w:t>
      </w:r>
    </w:p>
    <w:p>
      <w:pPr>
        <w:pStyle w:val="BlockText"/>
      </w:pPr>
      <w:r>
        <w:t xml:space="preserve">Puesto que “vivirá todo lo que entrare en este arroyo” (versículo 9), esto muestra que las aguas que forman este poderoso río representan una multitud de santos dotados de poder sanador procedente del trono de Dios. La sanidad no es temporal sino permanente. –</w:t>
      </w:r>
      <w:r>
        <w:t xml:space="preserve"> </w:t>
      </w:r>
      <w:hyperlink r:id="rId41">
        <w:r>
          <w:rPr>
            <w:rStyle w:val="Hyperlink"/>
            <w:bCs/>
            <w:b/>
          </w:rPr>
          <w:t xml:space="preserve">Isa. 33:24</w:t>
        </w:r>
      </w:hyperlink>
      <w:r>
        <w:rPr>
          <w:bCs/>
          <w:b/>
        </w:rPr>
        <w:t xml:space="preserve">; 35:5, 6</w:t>
      </w:r>
      <w:r>
        <w:t xml:space="preserve">.</w:t>
      </w:r>
    </w:p>
    <w:p>
      <w:pPr>
        <w:numPr>
          <w:ilvl w:val="0"/>
          <w:numId w:val="1009"/>
        </w:numPr>
      </w:pPr>
      <w:r>
        <w:rPr>
          <w:iCs/>
          <w:i/>
        </w:rPr>
        <w:t xml:space="preserve">¿Qué representan las hojas y el fruto de los árboles de los versículos 7 y 12?</w:t>
      </w:r>
    </w:p>
    <w:p>
      <w:pPr>
        <w:pStyle w:val="BlockText"/>
      </w:pPr>
      <w:r>
        <w:t xml:space="preserve">Siendo “para medicina”, así como las hojas del árbol de la vida son “para la sanidad de las naciones” (</w:t>
      </w:r>
      <w:hyperlink r:id="rId42">
        <w:r>
          <w:rPr>
            <w:rStyle w:val="Hyperlink"/>
          </w:rPr>
          <w:t xml:space="preserve">Apoc. 22:2</w:t>
        </w:r>
      </w:hyperlink>
      <w:r>
        <w:t xml:space="preserve">), el significado es que “la casa de David”, la iglesia del Reino, está dotada de poder procedente del trono de Dios para ofrecer vida eterna sin probar la muerte a los que acepten la verdad y estén dispuestos a llegar a ser parte de este poderoso río. –</w:t>
      </w:r>
      <w:r>
        <w:t xml:space="preserve"> </w:t>
      </w:r>
      <w:hyperlink r:id="rId30">
        <w:r>
          <w:rPr>
            <w:rStyle w:val="Hyperlink"/>
            <w:bCs/>
            <w:b/>
          </w:rPr>
          <w:t xml:space="preserve">Zac. 12:8</w:t>
        </w:r>
      </w:hyperlink>
    </w:p>
    <w:p>
      <w:pPr>
        <w:numPr>
          <w:ilvl w:val="0"/>
          <w:numId w:val="1010"/>
        </w:numPr>
      </w:pPr>
      <w:r>
        <w:rPr>
          <w:iCs/>
          <w:i/>
        </w:rPr>
        <w:t xml:space="preserve">¿Qué representan los peces, los pescadores y las dos ciudades de los versículos 9 y 10?</w:t>
      </w:r>
    </w:p>
    <w:p>
      <w:pPr>
        <w:pStyle w:val="BlockText"/>
      </w:pPr>
      <w:r>
        <w:t xml:space="preserve">Los peces representan a los que se convierten a la iglesia, el “río”, y los pescadores representan al ministerio. –</w:t>
      </w:r>
      <w:r>
        <w:t xml:space="preserve"> </w:t>
      </w:r>
      <w:hyperlink r:id="rId43">
        <w:r>
          <w:rPr>
            <w:rStyle w:val="Hyperlink"/>
            <w:bCs/>
            <w:b/>
          </w:rPr>
          <w:t xml:space="preserve">Marcos 1:17</w:t>
        </w:r>
      </w:hyperlink>
    </w:p>
    <w:p>
      <w:pPr>
        <w:pStyle w:val="BlockText"/>
      </w:pPr>
      <w:r>
        <w:t xml:space="preserve">Las dos ciudades, En-gadi y En-eglaim, revelan que los peces son pescados en dos lugares: la iglesia adventista del séptimo día (En-gadi), cuando llega a ser “la casa de David”, y Babilonia, el mundo (En-eglaim).</w:t>
      </w:r>
    </w:p>
    <w:p>
      <w:pPr>
        <w:numPr>
          <w:ilvl w:val="0"/>
          <w:numId w:val="1011"/>
        </w:numPr>
      </w:pPr>
      <w:r>
        <w:rPr>
          <w:iCs/>
          <w:i/>
        </w:rPr>
        <w:t xml:space="preserve">¿Qué aplicación indirecta puede hacerse de la dirección hacia el oriente en que fluyen las aguas en el versículo 8?</w:t>
      </w:r>
    </w:p>
    <w:p>
      <w:pPr>
        <w:pStyle w:val="BlockText"/>
      </w:pPr>
      <w:r>
        <w:t xml:space="preserve">Esta dirección de la brújula muestra que el mensaje del Fuerte Clamor ha de comenzar hacia el oriente (desde California) cuando sea revelado por primera vez (vea la carta de la Hna. White al Pastor E. E. Andross). Siendo el oriente la dirección bíblica de la idolatría, muestra que el mensaje se dirige hacia la conversión de los pecadores y la destrucción de la idolatría.</w:t>
      </w:r>
    </w:p>
    <w:p>
      <w:pPr>
        <w:numPr>
          <w:ilvl w:val="0"/>
          <w:numId w:val="1012"/>
        </w:numPr>
      </w:pPr>
      <w:r>
        <w:rPr>
          <w:iCs/>
          <w:i/>
        </w:rPr>
        <w:t xml:space="preserve">¿Qué denota la medida del ángel de 4×1000 codos en los versículos 3-5?</w:t>
      </w:r>
    </w:p>
    <w:p>
      <w:pPr>
        <w:pStyle w:val="BlockText"/>
      </w:pPr>
      <w:r>
        <w:t xml:space="preserve">4 × 1000 (10 × 100). El número 10 es el símbolo de lo universal y el número 4 de la totalidad de la tierra o de los cuatro puntos cardinales. Así denota simbólicamente que el mensaje es mundial; y aunque comienza hacia el oriente, se extiende de polo a polo y rodea la tierra por completo. –</w:t>
      </w:r>
      <w:r>
        <w:t xml:space="preserve"> </w:t>
      </w:r>
      <w:hyperlink r:id="rId44">
        <w:r>
          <w:rPr>
            <w:rStyle w:val="Hyperlink"/>
            <w:bCs/>
            <w:b/>
          </w:rPr>
          <w:t xml:space="preserve">Mat. 24:14</w:t>
        </w:r>
      </w:hyperlink>
      <w:r>
        <w:t xml:space="preserve">.</w:t>
      </w:r>
    </w:p>
    <w:p>
      <w:pPr>
        <w:numPr>
          <w:ilvl w:val="0"/>
          <w:numId w:val="1013"/>
        </w:numPr>
      </w:pPr>
      <w:r>
        <w:rPr>
          <w:iCs/>
          <w:i/>
        </w:rPr>
        <w:t xml:space="preserve">¿Qué representan los charcos, las lagunas y la sal del versículo 11?</w:t>
      </w:r>
    </w:p>
    <w:p>
      <w:pPr>
        <w:pStyle w:val="BlockText"/>
      </w:pPr>
      <w:r>
        <w:t xml:space="preserve">Las “lagunas” y los “charcos” representan denominaciones y sectas separadas del “poderoso río”, y que no serán salvadas ni sanadas. “Quedarán para salinas” significa perdidos eternamente, como lo fue la mujer de Lot. -</w:t>
      </w:r>
      <w:r>
        <w:t xml:space="preserve"> </w:t>
      </w:r>
      <w:hyperlink r:id="rId45">
        <w:r>
          <w:rPr>
            <w:rStyle w:val="Hyperlink"/>
            <w:bCs/>
            <w:b/>
          </w:rPr>
          <w:t xml:space="preserve">Lucas 17:26, 28, 32</w:t>
        </w:r>
      </w:hyperlink>
      <w:r>
        <w:t xml:space="preserve">.</w:t>
      </w:r>
    </w:p>
    <w:p>
      <w:pPr>
        <w:pStyle w:val="BlockText"/>
      </w:pPr>
      <w:r>
        <w:rPr>
          <w:u w:val="single"/>
          <w:iCs/>
          <w:i/>
        </w:rPr>
        <w:t xml:space="preserve">Conclusión</w:t>
      </w:r>
      <w:r>
        <w:t xml:space="preserve">:</w:t>
      </w:r>
      <w:r>
        <w:t xml:space="preserve"> </w:t>
      </w:r>
      <w:r>
        <w:rPr>
          <w:bCs/>
          <w:b/>
        </w:rPr>
        <w:t xml:space="preserve">7T 171-2</w:t>
      </w:r>
      <w:r>
        <w:t xml:space="preserve"> </w:t>
      </w:r>
      <w:r>
        <w:t xml:space="preserve">“Nuestra obra me ha sido presentada como, en su comienzo, un pequeño, muy pequeño arroyuelo. Al profeta Ezequiel se le dio la representación de aguas que salían “de debajo del umbral de la casa hacia el oriente”, “al mediodía del altar”. Lea Ezequiel 47. Note especialmente el versículo 8: “Y díjome: Estas aguas salen á la región del oriente, y descenderán á la llanura, y entrarán en la mar: y entradas en la mar, recibirán sanidad las aguas”. Así me fue presentada nuestra obra como extendiéndose hacia el oriente y hacia el occidente, a las islas del mar y a todas partes del mundo…” {</w:t>
      </w:r>
      <w:hyperlink r:id="rId46">
        <w:r>
          <w:rPr>
            <w:rStyle w:val="Hyperlink"/>
          </w:rPr>
          <w:t xml:space="preserve">7T 171.4</w:t>
        </w:r>
      </w:hyperlink>
      <w:r>
        <w:t xml:space="preserve">}</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egwwritings.org/search?query=1SM%20367.1" TargetMode="External" /><Relationship Type="http://schemas.openxmlformats.org/officeDocument/2006/relationships/hyperlink" Id="rId21" Target="https://egwwritings.org/search?query=6T%20227.2" TargetMode="External" /><Relationship Type="http://schemas.openxmlformats.org/officeDocument/2006/relationships/hyperlink" Id="rId46" Target="https://egwwritings.org/search?query=7T%20171.4" TargetMode="External" /><Relationship Type="http://schemas.openxmlformats.org/officeDocument/2006/relationships/hyperlink" Id="rId22" Target="https://egwwritings.org/search?query=AA%2013.1" TargetMode="External" /><Relationship Type="http://schemas.openxmlformats.org/officeDocument/2006/relationships/hyperlink" Id="rId23" Target="https://www.biblegateway.com/passage/?search=1+John+3:4&amp;version=RVA" TargetMode="External" /><Relationship Type="http://schemas.openxmlformats.org/officeDocument/2006/relationships/hyperlink" Id="rId25" Target="https://www.biblegateway.com/passage/?search=2+Corinthians+6:17&amp;version=RVA" TargetMode="External" /><Relationship Type="http://schemas.openxmlformats.org/officeDocument/2006/relationships/hyperlink" Id="rId26" Target="https://www.biblegateway.com/passage/?search=Ephesians+5:5-8&amp;version=RVA" TargetMode="External" /><Relationship Type="http://schemas.openxmlformats.org/officeDocument/2006/relationships/hyperlink" Id="rId27" Target="https://www.biblegateway.com/passage/?search=Ezekiel+36:29&amp;version=RVA" TargetMode="External" /><Relationship Type="http://schemas.openxmlformats.org/officeDocument/2006/relationships/hyperlink" Id="rId34" Target="https://www.biblegateway.com/passage/?search=Ezekiel+47:1&amp;version=RVA" TargetMode="External" /><Relationship Type="http://schemas.openxmlformats.org/officeDocument/2006/relationships/hyperlink" Id="rId38" Target="https://www.biblegateway.com/passage/?search=Ezekiel+47:2-12&amp;version=RVA" TargetMode="External" /><Relationship Type="http://schemas.openxmlformats.org/officeDocument/2006/relationships/hyperlink" Id="rId35" Target="https://www.biblegateway.com/passage/?search=Isaiah+14:13&amp;version=RVA" TargetMode="External" /><Relationship Type="http://schemas.openxmlformats.org/officeDocument/2006/relationships/hyperlink" Id="rId41" Target="https://www.biblegateway.com/passage/?search=Isaiah+33:24&amp;version=RVA" TargetMode="External" /><Relationship Type="http://schemas.openxmlformats.org/officeDocument/2006/relationships/hyperlink" Id="rId24" Target="https://www.biblegateway.com/passage/?search=Leviticus+15:2&amp;version=RVA" TargetMode="External" /><Relationship Type="http://schemas.openxmlformats.org/officeDocument/2006/relationships/hyperlink" Id="rId45" Target="https://www.biblegateway.com/passage/?search=Luke+17:26,28,32&amp;version=RVA" TargetMode="External" /><Relationship Type="http://schemas.openxmlformats.org/officeDocument/2006/relationships/hyperlink" Id="rId43" Target="https://www.biblegateway.com/passage/?search=Mark+1:17&amp;version=RVA" TargetMode="External" /><Relationship Type="http://schemas.openxmlformats.org/officeDocument/2006/relationships/hyperlink" Id="rId44" Target="https://www.biblegateway.com/passage/?search=Matthew+24:14&amp;version=RVA" TargetMode="External" /><Relationship Type="http://schemas.openxmlformats.org/officeDocument/2006/relationships/hyperlink" Id="rId40" Target="https://www.biblegateway.com/passage/?search=Psalms+46:4,5&amp;version=RVA" TargetMode="External" /><Relationship Type="http://schemas.openxmlformats.org/officeDocument/2006/relationships/hyperlink" Id="rId36" Target="https://www.biblegateway.com/passage/?search=Psalms+48:2&amp;version=RVA" TargetMode="External" /><Relationship Type="http://schemas.openxmlformats.org/officeDocument/2006/relationships/hyperlink" Id="rId37" Target="https://www.biblegateway.com/passage/?search=Psalms+75:6&amp;version=RVA" TargetMode="External" /><Relationship Type="http://schemas.openxmlformats.org/officeDocument/2006/relationships/hyperlink" Id="rId39" Target="https://www.biblegateway.com/passage/?search=Revelation+17:15&amp;version=RVA" TargetMode="External" /><Relationship Type="http://schemas.openxmlformats.org/officeDocument/2006/relationships/hyperlink" Id="rId42" Target="https://www.biblegateway.com/passage/?search=Revelation+22:2&amp;version=RVA" TargetMode="External" /><Relationship Type="http://schemas.openxmlformats.org/officeDocument/2006/relationships/hyperlink" Id="rId32" Target="https://www.biblegateway.com/passage/?search=Romans+4:3-5&amp;version=RVA" TargetMode="External" /><Relationship Type="http://schemas.openxmlformats.org/officeDocument/2006/relationships/hyperlink" Id="rId28" Target="https://www.biblegateway.com/passage/?search=Zechariah+12:3&amp;version=RVA" TargetMode="External" /><Relationship Type="http://schemas.openxmlformats.org/officeDocument/2006/relationships/hyperlink" Id="rId29" Target="https://www.biblegateway.com/passage/?search=Zechariah+12:6&amp;version=RVA" TargetMode="External" /><Relationship Type="http://schemas.openxmlformats.org/officeDocument/2006/relationships/hyperlink" Id="rId30" Target="https://www.biblegateway.com/passage/?search=Zechariah+12:8&amp;version=RVA" TargetMode="External" /><Relationship Type="http://schemas.openxmlformats.org/officeDocument/2006/relationships/hyperlink" Id="rId31" Target="https://www.biblegateway.com/passage/?search=Zechariah+12:9,10&amp;version=RVA" TargetMode="External" /><Relationship Type="http://schemas.openxmlformats.org/officeDocument/2006/relationships/hyperlink" Id="rId20" Target="https://www.biblegateway.com/passage/?search=Zechariah+13:1&amp;version=RVA" TargetMode="External" /></Relationships>
</file>

<file path=word/_rels/footnotes.xml.rels><?xml version="1.0" encoding="UTF-8"?><Relationships xmlns="http://schemas.openxmlformats.org/package/2006/relationships"><Relationship Type="http://schemas.openxmlformats.org/officeDocument/2006/relationships/hyperlink" Id="rId33" Target="https://egwwritings.org/search?query=1SM%20367.1" TargetMode="External" /><Relationship Type="http://schemas.openxmlformats.org/officeDocument/2006/relationships/hyperlink" Id="rId21" Target="https://egwwritings.org/search?query=6T%20227.2" TargetMode="External" /><Relationship Type="http://schemas.openxmlformats.org/officeDocument/2006/relationships/hyperlink" Id="rId46" Target="https://egwwritings.org/search?query=7T%20171.4" TargetMode="External" /><Relationship Type="http://schemas.openxmlformats.org/officeDocument/2006/relationships/hyperlink" Id="rId22" Target="https://egwwritings.org/search?query=AA%2013.1" TargetMode="External" /><Relationship Type="http://schemas.openxmlformats.org/officeDocument/2006/relationships/hyperlink" Id="rId23" Target="https://www.biblegateway.com/passage/?search=1+John+3:4&amp;version=RVA" TargetMode="External" /><Relationship Type="http://schemas.openxmlformats.org/officeDocument/2006/relationships/hyperlink" Id="rId25" Target="https://www.biblegateway.com/passage/?search=2+Corinthians+6:17&amp;version=RVA" TargetMode="External" /><Relationship Type="http://schemas.openxmlformats.org/officeDocument/2006/relationships/hyperlink" Id="rId26" Target="https://www.biblegateway.com/passage/?search=Ephesians+5:5-8&amp;version=RVA" TargetMode="External" /><Relationship Type="http://schemas.openxmlformats.org/officeDocument/2006/relationships/hyperlink" Id="rId27" Target="https://www.biblegateway.com/passage/?search=Ezekiel+36:29&amp;version=RVA" TargetMode="External" /><Relationship Type="http://schemas.openxmlformats.org/officeDocument/2006/relationships/hyperlink" Id="rId34" Target="https://www.biblegateway.com/passage/?search=Ezekiel+47:1&amp;version=RVA" TargetMode="External" /><Relationship Type="http://schemas.openxmlformats.org/officeDocument/2006/relationships/hyperlink" Id="rId38" Target="https://www.biblegateway.com/passage/?search=Ezekiel+47:2-12&amp;version=RVA" TargetMode="External" /><Relationship Type="http://schemas.openxmlformats.org/officeDocument/2006/relationships/hyperlink" Id="rId35" Target="https://www.biblegateway.com/passage/?search=Isaiah+14:13&amp;version=RVA" TargetMode="External" /><Relationship Type="http://schemas.openxmlformats.org/officeDocument/2006/relationships/hyperlink" Id="rId41" Target="https://www.biblegateway.com/passage/?search=Isaiah+33:24&amp;version=RVA" TargetMode="External" /><Relationship Type="http://schemas.openxmlformats.org/officeDocument/2006/relationships/hyperlink" Id="rId24" Target="https://www.biblegateway.com/passage/?search=Leviticus+15:2&amp;version=RVA" TargetMode="External" /><Relationship Type="http://schemas.openxmlformats.org/officeDocument/2006/relationships/hyperlink" Id="rId45" Target="https://www.biblegateway.com/passage/?search=Luke+17:26,28,32&amp;version=RVA" TargetMode="External" /><Relationship Type="http://schemas.openxmlformats.org/officeDocument/2006/relationships/hyperlink" Id="rId43" Target="https://www.biblegateway.com/passage/?search=Mark+1:17&amp;version=RVA" TargetMode="External" /><Relationship Type="http://schemas.openxmlformats.org/officeDocument/2006/relationships/hyperlink" Id="rId44" Target="https://www.biblegateway.com/passage/?search=Matthew+24:14&amp;version=RVA" TargetMode="External" /><Relationship Type="http://schemas.openxmlformats.org/officeDocument/2006/relationships/hyperlink" Id="rId40" Target="https://www.biblegateway.com/passage/?search=Psalms+46:4,5&amp;version=RVA" TargetMode="External" /><Relationship Type="http://schemas.openxmlformats.org/officeDocument/2006/relationships/hyperlink" Id="rId36" Target="https://www.biblegateway.com/passage/?search=Psalms+48:2&amp;version=RVA" TargetMode="External" /><Relationship Type="http://schemas.openxmlformats.org/officeDocument/2006/relationships/hyperlink" Id="rId37" Target="https://www.biblegateway.com/passage/?search=Psalms+75:6&amp;version=RVA" TargetMode="External" /><Relationship Type="http://schemas.openxmlformats.org/officeDocument/2006/relationships/hyperlink" Id="rId39" Target="https://www.biblegateway.com/passage/?search=Revelation+17:15&amp;version=RVA" TargetMode="External" /><Relationship Type="http://schemas.openxmlformats.org/officeDocument/2006/relationships/hyperlink" Id="rId42" Target="https://www.biblegateway.com/passage/?search=Revelation+22:2&amp;version=RVA" TargetMode="External" /><Relationship Type="http://schemas.openxmlformats.org/officeDocument/2006/relationships/hyperlink" Id="rId32" Target="https://www.biblegateway.com/passage/?search=Romans+4:3-5&amp;version=RVA" TargetMode="External" /><Relationship Type="http://schemas.openxmlformats.org/officeDocument/2006/relationships/hyperlink" Id="rId28" Target="https://www.biblegateway.com/passage/?search=Zechariah+12:3&amp;version=RVA" TargetMode="External" /><Relationship Type="http://schemas.openxmlformats.org/officeDocument/2006/relationships/hyperlink" Id="rId29" Target="https://www.biblegateway.com/passage/?search=Zechariah+12:6&amp;version=RVA" TargetMode="External" /><Relationship Type="http://schemas.openxmlformats.org/officeDocument/2006/relationships/hyperlink" Id="rId30" Target="https://www.biblegateway.com/passage/?search=Zechariah+12:8&amp;version=RVA" TargetMode="External" /><Relationship Type="http://schemas.openxmlformats.org/officeDocument/2006/relationships/hyperlink" Id="rId31" Target="https://www.biblegateway.com/passage/?search=Zechariah+12:9,10&amp;version=RVA" TargetMode="External" /><Relationship Type="http://schemas.openxmlformats.org/officeDocument/2006/relationships/hyperlink" Id="rId20" Target="https://www.biblegateway.com/passage/?search=Zechariah+13:1&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río de la visión de Ezequiel — Ezequiel 47:1-12</dc:title>
  <dc:creator/>
  <dc:language>es</dc:language>
  <cp:keywords/>
  <dcterms:created xsi:type="dcterms:W3CDTF">2026-11-04T19:43:09Z</dcterms:created>
  <dcterms:modified xsi:type="dcterms:W3CDTF">2026-11-04T19:43:09Z</dcterms:modified>
</cp:coreProperties>
</file>

<file path=docProps/custom.xml><?xml version="1.0" encoding="utf-8"?>
<Properties xmlns="http://schemas.openxmlformats.org/officeDocument/2006/custom-properties" xmlns:vt="http://schemas.openxmlformats.org/officeDocument/2006/docPropsVTypes"/>
</file>