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w:t>
      </w:r>
      <w:r>
        <w:t xml:space="preserve"> </w:t>
      </w:r>
      <w:r>
        <w:t xml:space="preserve">modo</w:t>
      </w:r>
      <w:r>
        <w:t xml:space="preserve"> </w:t>
      </w:r>
      <w:r>
        <w:t xml:space="preserve">de</w:t>
      </w:r>
      <w:r>
        <w:t xml:space="preserve"> </w:t>
      </w:r>
      <w:r>
        <w:t xml:space="preserve">inspiración</w:t>
      </w:r>
      <w:r>
        <w:t xml:space="preserve"> </w:t>
      </w:r>
      <w:r>
        <w:t xml:space="preserve">—</w:t>
      </w:r>
      <w:r>
        <w:t xml:space="preserve"> </w:t>
      </w:r>
      <w:r>
        <w:t xml:space="preserve">Zacarías</w:t>
      </w:r>
      <w:r>
        <w:t xml:space="preserve"> </w:t>
      </w:r>
      <w:r>
        <w:t xml:space="preserve">4</w:t>
      </w:r>
    </w:p>
    <w:p>
      <w:pPr>
        <w:pStyle w:val="FirstParagraph"/>
      </w:pPr>
      <w:r>
        <w:t xml:space="preserve">Estudio N.º 16</w:t>
      </w:r>
    </w:p>
    <w:bookmarkStart w:id="50" w:name="el-modo-de-inspiración-zacarías-4"/>
    <w:p>
      <w:pPr>
        <w:pStyle w:val="Heading1"/>
      </w:pPr>
      <w:r>
        <w:t xml:space="preserve">El modo de inspiración — Zacarías 4</w:t>
      </w:r>
    </w:p>
    <w:p>
      <w:pPr>
        <w:pStyle w:val="BlockText"/>
      </w:pPr>
      <w:r>
        <w:rPr>
          <w:bCs/>
          <w:b/>
        </w:rPr>
        <w:t xml:space="preserve">EL MODO DE INSPIRACIÓN ZACARÍAS 4</w:t>
      </w:r>
    </w:p>
    <w:p>
      <w:pPr>
        <w:pStyle w:val="BlockText"/>
      </w:pPr>
      <w:r>
        <w:rPr>
          <w:u w:val="single"/>
          <w:iCs/>
          <w:i/>
        </w:rPr>
        <w:t xml:space="preserve">Introducción</w:t>
      </w:r>
      <w:r>
        <w:t xml:space="preserve">: Este estudio revela una representación del sistema por el cual se interpreta la Palabra</w:t>
      </w:r>
    </w:p>
    <w:p>
      <w:pPr>
        <w:pStyle w:val="BlockText"/>
      </w:pPr>
      <w:r>
        <w:t xml:space="preserve">escrita de Dios y se transmite a la iglesia.</w:t>
      </w:r>
    </w:p>
    <w:p>
      <w:pPr>
        <w:pStyle w:val="BlockText"/>
      </w:pPr>
      <w:r>
        <w:rPr>
          <w:u w:val="single"/>
          <w:iCs/>
          <w:i/>
        </w:rPr>
        <w:t xml:space="preserve">Pensamiento de oración</w:t>
      </w:r>
      <w:r>
        <w:t xml:space="preserve">:</w:t>
      </w:r>
      <w:r>
        <w:t xml:space="preserve"> </w:t>
      </w:r>
      <w:hyperlink r:id="rId20">
        <w:r>
          <w:rPr>
            <w:rStyle w:val="Hyperlink"/>
            <w:bCs/>
            <w:b/>
          </w:rPr>
          <w:t xml:space="preserve">TM 509.1</w:t>
        </w:r>
      </w:hyperlink>
      <w:r>
        <w:t xml:space="preserve"> </w:t>
      </w:r>
      <w:r>
        <w:t xml:space="preserve">“La continua comunicación del Espíritu Santo a la iglesia está representada por el profeta Zacarías bajo otra figura, que contiene una maravillosa lección de estímulo para nosotros.</w:t>
      </w:r>
    </w:p>
    <w:p>
      <w:pPr>
        <w:pStyle w:val="BlockText"/>
      </w:pPr>
      <w:r>
        <w:t xml:space="preserve">Lea</w:t>
      </w:r>
      <w:r>
        <w:t xml:space="preserve"> </w:t>
      </w:r>
      <w:hyperlink r:id="rId21">
        <w:r>
          <w:rPr>
            <w:rStyle w:val="Hyperlink"/>
            <w:bCs/>
            <w:b/>
          </w:rPr>
          <w:t xml:space="preserve">Zac. 4:1-6, 11-14</w:t>
        </w:r>
      </w:hyperlink>
    </w:p>
    <w:p>
      <w:pPr>
        <w:numPr>
          <w:ilvl w:val="0"/>
          <w:numId w:val="1001"/>
        </w:numPr>
      </w:pPr>
      <w:r>
        <w:rPr>
          <w:u w:val="single"/>
          <w:iCs/>
          <w:i/>
        </w:rPr>
        <w:t xml:space="preserve">¿Qué representa el simbolismo</w:t>
      </w:r>
      <w:r>
        <w:rPr>
          <w:iCs/>
          <w:i/>
        </w:rPr>
        <w:t xml:space="preserve">?</w:t>
      </w:r>
    </w:p>
    <w:p>
      <w:pPr>
        <w:pStyle w:val="BlockText"/>
      </w:pPr>
      <w:r>
        <w:t xml:space="preserve">La Palabra del Señor (la Biblia) a los siervos de Dios – versículo 6.</w:t>
      </w:r>
    </w:p>
    <w:p>
      <w:pPr>
        <w:pStyle w:val="BlockText"/>
      </w:pPr>
      <w:r>
        <w:t xml:space="preserve">Ilustra cómo la palabra de Dios, por medio del Espíritu Santo, terminará la obra mediante este sistema y no con ejército ni con fuerza.</w:t>
      </w:r>
    </w:p>
    <w:p>
      <w:pPr>
        <w:numPr>
          <w:ilvl w:val="0"/>
          <w:numId w:val="1002"/>
        </w:numPr>
      </w:pPr>
      <w:r>
        <w:rPr>
          <w:iCs/>
          <w:i/>
          <w:u w:val="single"/>
        </w:rPr>
        <w:t xml:space="preserve">El significado de lo que representan los olivos</w:t>
      </w:r>
      <w:r>
        <w:rPr>
          <w:u w:val="single"/>
        </w:rPr>
        <w:t xml:space="preserve">.</w:t>
      </w:r>
    </w:p>
    <w:p>
      <w:pPr>
        <w:pStyle w:val="BlockText"/>
      </w:pPr>
      <w:r>
        <w:t xml:space="preserve">Versículo 14 - los dos ungidos;</w:t>
      </w:r>
      <w:r>
        <w:t xml:space="preserve"> </w:t>
      </w:r>
      <w:hyperlink r:id="rId22">
        <w:r>
          <w:rPr>
            <w:rStyle w:val="Hyperlink"/>
          </w:rPr>
          <w:t xml:space="preserve">Apoc. 11:3, 4</w:t>
        </w:r>
      </w:hyperlink>
      <w:r>
        <w:t xml:space="preserve"> </w:t>
      </w:r>
      <w:r>
        <w:t xml:space="preserve">– los dos testigos</w:t>
      </w:r>
    </w:p>
    <w:p>
      <w:pPr>
        <w:pStyle w:val="BlockText"/>
      </w:pPr>
      <w:r>
        <w:t xml:space="preserve">“Los dos testigos representan las Escrituras del Antiguo y del Nuevo Testamento” {</w:t>
      </w:r>
      <w:hyperlink r:id="rId23">
        <w:r>
          <w:rPr>
            <w:rStyle w:val="Hyperlink"/>
          </w:rPr>
          <w:t xml:space="preserve">GC 267</w:t>
        </w:r>
      </w:hyperlink>
      <w:r>
        <w:t xml:space="preserve">:2}</w:t>
      </w:r>
    </w:p>
    <w:p>
      <w:pPr>
        <w:numPr>
          <w:ilvl w:val="0"/>
          <w:numId w:val="1003"/>
        </w:numPr>
      </w:pPr>
      <w:r>
        <w:rPr>
          <w:u w:val="single"/>
          <w:iCs/>
          <w:i/>
        </w:rPr>
        <w:t xml:space="preserve">El significado del aceite dorado</w:t>
      </w:r>
      <w:r>
        <w:t xml:space="preserve">.</w:t>
      </w:r>
    </w:p>
    <w:p>
      <w:pPr>
        <w:pStyle w:val="BlockText"/>
      </w:pPr>
      <w:r>
        <w:t xml:space="preserve">“El aceite dorado representa el Espíritu Santo. Con este aceite han de ser constantemente provistos los ministros de Dios, para que ellos, a su vez, lo impartan a la iglesia.” {188:2}</w:t>
      </w:r>
    </w:p>
    <w:p>
      <w:pPr>
        <w:pStyle w:val="BlockText"/>
      </w:pPr>
      <w:r>
        <w:t xml:space="preserve">“El Espíritu santo y educador de Dios está en su palabra.” {</w:t>
      </w:r>
      <w:hyperlink r:id="rId24">
        <w:r>
          <w:rPr>
            <w:rStyle w:val="Hyperlink"/>
          </w:rPr>
          <w:t xml:space="preserve">COL 132</w:t>
        </w:r>
      </w:hyperlink>
      <w:r>
        <w:t xml:space="preserve">:2}</w:t>
      </w:r>
    </w:p>
    <w:p>
      <w:pPr>
        <w:pStyle w:val="BlockText"/>
      </w:pPr>
      <w:r>
        <w:t xml:space="preserve">“Cuando los ungidos se vacían por medio de los tubos de oro, el aceite dorado fluye de sí mismos a los recipientes de oro, para fluir de allí a las lámparas, las iglesias. Esta es la obra de todo siervo verdadero y consagrado del Dios viviente. El Señor Dios del cielo no puede aprobar mucho de lo que llevan al púlpito los que profesan estar hablando la palabra del Señor. No inculcan ideas que sean una bendición para los que oyen.” {</w:t>
      </w:r>
      <w:hyperlink r:id="rId25">
        <w:r>
          <w:rPr>
            <w:rStyle w:val="Hyperlink"/>
          </w:rPr>
          <w:t xml:space="preserve">TM 336</w:t>
        </w:r>
      </w:hyperlink>
      <w:r>
        <w:t xml:space="preserve">:3}</w:t>
      </w:r>
    </w:p>
    <w:p>
      <w:pPr>
        <w:numPr>
          <w:ilvl w:val="0"/>
          <w:numId w:val="1004"/>
        </w:numPr>
      </w:pPr>
      <w:r>
        <w:rPr>
          <w:u w:val="single"/>
          <w:iCs/>
          <w:i/>
        </w:rPr>
        <w:t xml:space="preserve">El significado de las siete lámparas</w:t>
      </w:r>
      <w:r>
        <w:t xml:space="preserve">.</w:t>
      </w:r>
    </w:p>
    <w:p>
      <w:pPr>
        <w:pStyle w:val="BlockText"/>
      </w:pPr>
      <w:hyperlink r:id="rId26">
        <w:r>
          <w:rPr>
            <w:rStyle w:val="Hyperlink"/>
          </w:rPr>
          <w:t xml:space="preserve">Apoc. 1: 20</w:t>
        </w:r>
      </w:hyperlink>
      <w:r>
        <w:t xml:space="preserve">;</w:t>
      </w:r>
      <w:r>
        <w:t xml:space="preserve"> </w:t>
      </w:r>
      <w:hyperlink r:id="rId27">
        <w:r>
          <w:rPr>
            <w:rStyle w:val="Hyperlink"/>
          </w:rPr>
          <w:t xml:space="preserve">TM 336.3</w:t>
        </w:r>
      </w:hyperlink>
      <w:r>
        <w:t xml:space="preserve">;</w:t>
      </w:r>
      <w:r>
        <w:t xml:space="preserve"> </w:t>
      </w:r>
      <w:hyperlink r:id="rId28">
        <w:r>
          <w:rPr>
            <w:rStyle w:val="Hyperlink"/>
          </w:rPr>
          <w:t xml:space="preserve">AA 585.3</w:t>
        </w:r>
      </w:hyperlink>
      <w:r>
        <w:t xml:space="preserve"> </w:t>
      </w:r>
      <w:r>
        <w:t xml:space="preserve">– las iglesias; todo el laicado.</w:t>
      </w:r>
    </w:p>
    <w:p>
      <w:pPr>
        <w:numPr>
          <w:ilvl w:val="0"/>
          <w:numId w:val="1005"/>
        </w:numPr>
      </w:pPr>
      <w:r>
        <w:rPr>
          <w:u w:val="single"/>
          <w:iCs/>
          <w:i/>
        </w:rPr>
        <w:t xml:space="preserve">El significado de los siete tubos</w:t>
      </w:r>
      <w:r>
        <w:t xml:space="preserve">.</w:t>
      </w:r>
    </w:p>
    <w:p>
      <w:pPr>
        <w:pStyle w:val="BlockText"/>
      </w:pPr>
      <w:r>
        <w:t xml:space="preserve">Véase</w:t>
      </w:r>
      <w:r>
        <w:t xml:space="preserve"> </w:t>
      </w:r>
      <w:hyperlink r:id="rId29">
        <w:r>
          <w:rPr>
            <w:rStyle w:val="Hyperlink"/>
          </w:rPr>
          <w:t xml:space="preserve">TM 188</w:t>
        </w:r>
      </w:hyperlink>
      <w:r>
        <w:t xml:space="preserve"> </w:t>
      </w:r>
      <w:r>
        <w:t xml:space="preserve">(arriba) – los ministros de Dios; todo el ministerio en acción</w:t>
      </w:r>
    </w:p>
    <w:p>
      <w:pPr>
        <w:numPr>
          <w:ilvl w:val="0"/>
          <w:numId w:val="1006"/>
        </w:numPr>
      </w:pPr>
      <w:r>
        <w:rPr>
          <w:u w:val="single"/>
          <w:iCs/>
          <w:i/>
        </w:rPr>
        <w:t xml:space="preserve">El significado de los dos tubos de oro</w:t>
      </w:r>
      <w:r>
        <w:t xml:space="preserve">.</w:t>
      </w:r>
    </w:p>
    <w:p>
      <w:pPr>
        <w:pStyle w:val="BlockText"/>
      </w:pPr>
      <w:hyperlink r:id="rId30">
        <w:r>
          <w:rPr>
            <w:rStyle w:val="Hyperlink"/>
          </w:rPr>
          <w:t xml:space="preserve">2 Ped. 1:19-21</w:t>
        </w:r>
      </w:hyperlink>
      <w:r>
        <w:t xml:space="preserve">;</w:t>
      </w:r>
      <w:r>
        <w:t xml:space="preserve"> </w:t>
      </w:r>
      <w:hyperlink r:id="rId31">
        <w:r>
          <w:rPr>
            <w:rStyle w:val="Hyperlink"/>
          </w:rPr>
          <w:t xml:space="preserve">Amós 3:7</w:t>
        </w:r>
      </w:hyperlink>
      <w:r>
        <w:t xml:space="preserve">;</w:t>
      </w:r>
      <w:r>
        <w:t xml:space="preserve"> </w:t>
      </w:r>
      <w:hyperlink r:id="rId32">
        <w:r>
          <w:rPr>
            <w:rStyle w:val="Hyperlink"/>
          </w:rPr>
          <w:t xml:space="preserve">Ose. 12:13</w:t>
        </w:r>
      </w:hyperlink>
      <w:r>
        <w:t xml:space="preserve">;</w:t>
      </w:r>
      <w:r>
        <w:t xml:space="preserve"> </w:t>
      </w:r>
      <w:hyperlink r:id="rId33">
        <w:r>
          <w:rPr>
            <w:rStyle w:val="Hyperlink"/>
          </w:rPr>
          <w:t xml:space="preserve">2 Crón. 20:20</w:t>
        </w:r>
      </w:hyperlink>
      <w:r>
        <w:t xml:space="preserve"> </w:t>
      </w:r>
      <w:r>
        <w:t xml:space="preserve">– los intérpretes inspirados de Dios</w:t>
      </w:r>
    </w:p>
    <w:p>
      <w:pPr>
        <w:pStyle w:val="BlockText"/>
      </w:pPr>
      <w:r>
        <w:t xml:space="preserve">““En los tiempos antiguos Dios habló a los hombres por boca de profetas y apóstoles. En estos días les habla por los testimonios de su Espíritu. Nunca hubo un tiempo en que Dios instruyera a su pueblo con más fervor que como lo instruye ahora acerca de su voluntad y del camino que quiere que siga.” [VOL. 4,</w:t>
      </w:r>
      <w:r>
        <w:t xml:space="preserve"> </w:t>
      </w:r>
      <w:hyperlink r:id="rId34">
        <w:r>
          <w:rPr>
            <w:rStyle w:val="Hyperlink"/>
          </w:rPr>
          <w:t xml:space="preserve">PP. 147</w:t>
        </w:r>
      </w:hyperlink>
      <w:r>
        <w:t xml:space="preserve">, 148 (1876).]” {</w:t>
      </w:r>
      <w:hyperlink r:id="rId35">
        <w:r>
          <w:rPr>
            <w:rStyle w:val="Hyperlink"/>
          </w:rPr>
          <w:t xml:space="preserve">5T 661.1</w:t>
        </w:r>
      </w:hyperlink>
      <w:r>
        <w:t xml:space="preserve">}</w:t>
      </w:r>
    </w:p>
    <w:p>
      <w:pPr>
        <w:pStyle w:val="BlockText"/>
      </w:pPr>
      <w:r>
        <w:t xml:space="preserve">“Así como los olivos se vacían en los tubos de oro, así los mensajeros celestiales procuran comunicar todo lo que reciben de Dios. Todo el tesoro celestial espera que lo pidamos y lo recibamos; y a medida que recibimos la bendición, hemos de impartirla a nuestra vez. Así es como se alimentan las lámparas santas, y la iglesia llega a ser portadora de luz en el mundo.” {</w:t>
      </w:r>
      <w:hyperlink r:id="rId36">
        <w:r>
          <w:rPr>
            <w:rStyle w:val="Hyperlink"/>
          </w:rPr>
          <w:t xml:space="preserve">TM 510.1</w:t>
        </w:r>
      </w:hyperlink>
      <w:r>
        <w:t xml:space="preserve">}</w:t>
      </w:r>
    </w:p>
    <w:p>
      <w:pPr>
        <w:pStyle w:val="BlockText"/>
      </w:pPr>
      <w:r>
        <w:t xml:space="preserve">“La lámpara interior debe ser provista del aceite que fluye de los mensajeros del cielo por los tubos de oro al recipiente de oro. La comunicación del Señor nunca llega en vano al hombre.” {</w:t>
      </w:r>
      <w:hyperlink r:id="rId37">
        <w:r>
          <w:rPr>
            <w:rStyle w:val="Hyperlink"/>
          </w:rPr>
          <w:t xml:space="preserve">7T 248.3</w:t>
        </w:r>
      </w:hyperlink>
      <w:r>
        <w:t xml:space="preserve">}</w:t>
      </w:r>
    </w:p>
    <w:p>
      <w:pPr>
        <w:numPr>
          <w:ilvl w:val="0"/>
          <w:numId w:val="1007"/>
        </w:numPr>
      </w:pPr>
      <w:r>
        <w:rPr>
          <w:u w:val="single"/>
        </w:rPr>
        <w:t xml:space="preserve">El significado del depósito</w:t>
      </w:r>
      <w:r>
        <w:t xml:space="preserve">.</w:t>
      </w:r>
    </w:p>
    <w:p>
      <w:pPr>
        <w:pStyle w:val="BlockText"/>
      </w:pPr>
      <w:hyperlink r:id="rId38">
        <w:r>
          <w:rPr>
            <w:rStyle w:val="Hyperlink"/>
          </w:rPr>
          <w:t xml:space="preserve">Apoc. 19:10</w:t>
        </w:r>
      </w:hyperlink>
      <w:r>
        <w:t xml:space="preserve"> </w:t>
      </w:r>
      <w:r>
        <w:t xml:space="preserve">- Las publicaciones del Espíritu de Profecía</w:t>
      </w:r>
    </w:p>
    <w:p>
      <w:pPr>
        <w:pStyle w:val="BlockText"/>
      </w:pPr>
      <w:hyperlink r:id="rId39">
        <w:r>
          <w:rPr>
            <w:rStyle w:val="Hyperlink"/>
          </w:rPr>
          <w:t xml:space="preserve">1SM 55</w:t>
        </w:r>
      </w:hyperlink>
      <w:r>
        <w:t xml:space="preserve"> </w:t>
      </w:r>
      <w:r>
        <w:t xml:space="preserve">“Estas palabras seguirán teniendo vida y hablarán.” – el Espíritu de Profecía viviente</w:t>
      </w:r>
    </w:p>
    <w:p>
      <w:pPr>
        <w:pStyle w:val="BlockText"/>
      </w:pPr>
      <w:r>
        <w:rPr>
          <w:u w:val="single"/>
          <w:iCs/>
          <w:i/>
        </w:rPr>
        <w:t xml:space="preserve">Conclusión</w:t>
      </w:r>
      <w:r>
        <w:t xml:space="preserve">: Mediante este estudio vimos cómo podemos llegar a una comprensión unida y correcta de las Escrituras, para que Dios pueda capacitar a la iglesia para reflejar plenamente el carácter de Cristo y ser una luz para el mundo.</w:t>
      </w:r>
    </w:p>
    <w:p>
      <w:pPr>
        <w:pStyle w:val="FirstParagraph"/>
      </w:pPr>
      <w:r>
        <w:rPr>
          <w:bCs/>
          <w:b/>
        </w:rPr>
        <w:t xml:space="preserve">LA LECHERÍA UNIVERSAL</w:t>
      </w:r>
    </w:p>
    <w:p>
      <w:pPr>
        <w:pStyle w:val="BlockText"/>
      </w:pPr>
      <w:r>
        <w:rPr>
          <w:iCs/>
          <w:i/>
        </w:rPr>
        <w:t xml:space="preserve">Lea</w:t>
      </w:r>
      <w:r>
        <w:t xml:space="preserve"> </w:t>
      </w:r>
      <w:hyperlink r:id="rId40">
        <w:r>
          <w:rPr>
            <w:rStyle w:val="Hyperlink"/>
            <w:bCs/>
            <w:b/>
          </w:rPr>
          <w:t xml:space="preserve">Isaías 7: 14, 15</w:t>
        </w:r>
      </w:hyperlink>
    </w:p>
    <w:p>
      <w:pPr>
        <w:numPr>
          <w:ilvl w:val="0"/>
          <w:numId w:val="1008"/>
        </w:numPr>
      </w:pPr>
      <w:r>
        <w:t xml:space="preserve">Al niño (Cristo) se le prescribió una dieta especial, como a Juan el Bautista -</w:t>
      </w:r>
      <w:r>
        <w:t xml:space="preserve"> </w:t>
      </w:r>
      <w:hyperlink r:id="rId41">
        <w:r>
          <w:rPr>
            <w:rStyle w:val="Hyperlink"/>
          </w:rPr>
          <w:t xml:space="preserve">Luc. 1: 15</w:t>
        </w:r>
      </w:hyperlink>
      <w:r>
        <w:t xml:space="preserve">;</w:t>
      </w:r>
      <w:r>
        <w:t xml:space="preserve"> </w:t>
      </w:r>
      <w:hyperlink r:id="rId42">
        <w:r>
          <w:rPr>
            <w:rStyle w:val="Hyperlink"/>
          </w:rPr>
          <w:t xml:space="preserve">Mat. 3: 4</w:t>
        </w:r>
      </w:hyperlink>
      <w:r>
        <w:t xml:space="preserve">.</w:t>
      </w:r>
    </w:p>
    <w:p>
      <w:pPr>
        <w:numPr>
          <w:ilvl w:val="0"/>
          <w:numId w:val="1008"/>
        </w:numPr>
      </w:pPr>
      <w:r>
        <w:t xml:space="preserve">La dieta de Cristo no se limitaba a manteca y miel literales. Él comía cualquier alimento lícito que se le pusiera delante. Véase</w:t>
      </w:r>
      <w:r>
        <w:t xml:space="preserve"> </w:t>
      </w:r>
      <w:hyperlink r:id="rId43">
        <w:r>
          <w:rPr>
            <w:rStyle w:val="Hyperlink"/>
          </w:rPr>
          <w:t xml:space="preserve">Mat. 11: 18, 19</w:t>
        </w:r>
      </w:hyperlink>
      <w:r>
        <w:t xml:space="preserve">.</w:t>
      </w:r>
    </w:p>
    <w:p>
      <w:pPr>
        <w:pStyle w:val="BlockText"/>
      </w:pPr>
      <w:r>
        <w:rPr>
          <w:u w:val="single"/>
          <w:iCs/>
          <w:i/>
        </w:rPr>
        <w:t xml:space="preserve">¿De qué, entonces, son símbolo la manteca y la miel</w:t>
      </w:r>
      <w:r>
        <w:t xml:space="preserve">?</w:t>
      </w:r>
    </w:p>
    <w:p>
      <w:pPr>
        <w:pStyle w:val="BlockText"/>
      </w:pPr>
      <w:r>
        <w:t xml:space="preserve">Simbolizan algo que Cristo usaba libremente y que lo hizo sabio para discernir entre el bien y el mal. Véase</w:t>
      </w:r>
      <w:r>
        <w:t xml:space="preserve"> </w:t>
      </w:r>
      <w:hyperlink r:id="rId44">
        <w:r>
          <w:rPr>
            <w:rStyle w:val="Hyperlink"/>
          </w:rPr>
          <w:t xml:space="preserve">Mat. 4: 1-4, 6, 7, 10</w:t>
        </w:r>
      </w:hyperlink>
      <w:r>
        <w:t xml:space="preserve">. Es la Palabra de Dios</w:t>
      </w:r>
    </w:p>
    <w:p>
      <w:pPr>
        <w:pStyle w:val="BlockText"/>
      </w:pPr>
      <w:r>
        <w:rPr>
          <w:iCs/>
          <w:i/>
        </w:rPr>
        <w:t xml:space="preserve">Lea</w:t>
      </w:r>
      <w:r>
        <w:t xml:space="preserve"> </w:t>
      </w:r>
      <w:hyperlink r:id="rId45">
        <w:r>
          <w:rPr>
            <w:rStyle w:val="Hyperlink"/>
            <w:bCs/>
            <w:b/>
          </w:rPr>
          <w:t xml:space="preserve">Isaías 7: 21, 22</w:t>
        </w:r>
      </w:hyperlink>
    </w:p>
    <w:p>
      <w:pPr>
        <w:pStyle w:val="BlockText"/>
      </w:pPr>
      <w:r>
        <w:rPr>
          <w:u w:val="single"/>
          <w:iCs/>
          <w:i/>
        </w:rPr>
        <w:t xml:space="preserve">Una vaca joven y dos ovejas</w:t>
      </w:r>
    </w:p>
    <w:p>
      <w:pPr>
        <w:numPr>
          <w:ilvl w:val="0"/>
          <w:numId w:val="1009"/>
        </w:numPr>
      </w:pPr>
      <w:r>
        <w:t xml:space="preserve">La mantequilla se bate de la leche. Puesto que la leche de la cual se hace esta “mantequilla” espiritual viene de las “dos ovejas” y de la “vaca joven”, estas tres criaturas productoras de leche simbolizan tres fuentes diferentes de las cuales se obtiene la Palabra de Dios (mantequilla).</w:t>
      </w:r>
    </w:p>
    <w:p>
      <w:pPr>
        <w:numPr>
          <w:ilvl w:val="0"/>
          <w:numId w:val="1009"/>
        </w:numPr>
      </w:pPr>
      <w:r>
        <w:t xml:space="preserve">Las dos ovejas, siendo dos de la misma clase, como los olivos de Zacarías 4: 3, 11, simbolizan las Escrituras del Antiguo y del Nuevo Testamento.</w:t>
      </w:r>
    </w:p>
    <w:p>
      <w:pPr>
        <w:numPr>
          <w:ilvl w:val="0"/>
          <w:numId w:val="1009"/>
        </w:numPr>
      </w:pPr>
      <w:r>
        <w:t xml:space="preserve">La vaca joven, siendo de origen posterior y de mayor proporción que las dos ovejas, simboliza los volúmenes del Espíritu de Profecía</w:t>
      </w:r>
    </w:p>
    <w:p>
      <w:pPr>
        <w:pStyle w:val="BlockText"/>
      </w:pPr>
      <w:r>
        <w:rPr>
          <w:u w:val="single"/>
          <w:iCs/>
          <w:i/>
        </w:rPr>
        <w:t xml:space="preserve">¿Por qué comer mantequilla? ¿Por qué no beber leche</w:t>
      </w:r>
      <w:r>
        <w:rPr>
          <w:iCs/>
          <w:i/>
        </w:rPr>
        <w:t xml:space="preserve">?</w:t>
      </w:r>
    </w:p>
    <w:p>
      <w:pPr>
        <w:numPr>
          <w:ilvl w:val="0"/>
          <w:numId w:val="1010"/>
        </w:numPr>
      </w:pPr>
      <w:hyperlink r:id="rId46">
        <w:r>
          <w:rPr>
            <w:rStyle w:val="Hyperlink"/>
          </w:rPr>
          <w:t xml:space="preserve">1 Pedro 2: 1, 2</w:t>
        </w:r>
      </w:hyperlink>
      <w:r>
        <w:t xml:space="preserve"> </w:t>
      </w:r>
      <w:r>
        <w:t xml:space="preserve">– la leche es para los niños</w:t>
      </w:r>
    </w:p>
    <w:p>
      <w:pPr>
        <w:numPr>
          <w:ilvl w:val="0"/>
          <w:numId w:val="1010"/>
        </w:numPr>
      </w:pPr>
      <w:hyperlink r:id="rId47">
        <w:r>
          <w:rPr>
            <w:rStyle w:val="Hyperlink"/>
          </w:rPr>
          <w:t xml:space="preserve">Hebreos 5: 12-14</w:t>
        </w:r>
      </w:hyperlink>
      <w:r>
        <w:t xml:space="preserve"> </w:t>
      </w:r>
      <w:r>
        <w:t xml:space="preserve">– cualquiera que participa de la leche es inhábil en la Palabra de Dios</w:t>
      </w:r>
    </w:p>
    <w:p>
      <w:pPr>
        <w:numPr>
          <w:ilvl w:val="0"/>
          <w:numId w:val="1010"/>
        </w:numPr>
      </w:pPr>
      <w:hyperlink r:id="rId48">
        <w:r>
          <w:rPr>
            <w:rStyle w:val="Hyperlink"/>
          </w:rPr>
          <w:t xml:space="preserve">Isaías 28: 9</w:t>
        </w:r>
      </w:hyperlink>
      <w:r>
        <w:t xml:space="preserve"> </w:t>
      </w:r>
      <w:r>
        <w:t xml:space="preserve">– para recibir ciencia y entendimiento debemos ser destetados de la leche y quitados de los pechos.</w:t>
      </w:r>
    </w:p>
    <w:p>
      <w:pPr>
        <w:pStyle w:val="BlockText"/>
      </w:pPr>
      <w:r>
        <w:rPr>
          <w:u w:val="single"/>
        </w:rPr>
        <w:t xml:space="preserve">¿Qué representa la miel</w:t>
      </w:r>
      <w:r>
        <w:t xml:space="preserve">?</w:t>
      </w:r>
    </w:p>
    <w:p>
      <w:pPr>
        <w:pStyle w:val="BlockText"/>
      </w:pPr>
      <w:hyperlink r:id="rId49">
        <w:r>
          <w:rPr>
            <w:rStyle w:val="Hyperlink"/>
          </w:rPr>
          <w:t xml:space="preserve">Apocalipsis 10: 8-11</w:t>
        </w:r>
      </w:hyperlink>
      <w:r>
        <w:t xml:space="preserve"> </w:t>
      </w:r>
      <w:r>
        <w:t xml:space="preserve">– la dulzura que se obtiene de alimentarse de las Escrituras.</w:t>
      </w:r>
      <w:r>
        <w:t xml:space="preserve"> </w:t>
      </w:r>
      <w:r>
        <w:rPr>
          <w:u w:val="single"/>
        </w:rPr>
        <w:t xml:space="preserve">¿Quién es el hombre que cría las dos ovejas y la vaca joven</w:t>
      </w:r>
      <w:r>
        <w:t xml:space="preserve">?</w:t>
      </w:r>
    </w:p>
    <w:p>
      <w:pPr>
        <w:pStyle w:val="BlockText"/>
      </w:pPr>
      <w:r>
        <w:t xml:space="preserve">“Aquí el Señor nos dice que el ordeño de las dos ovejas y la vaca joven (el desenvolvimiento del rollo enviado del cielo) no es encomendado a todos, sino a “un hombre” (profeta). Esto significa que el único a través de quien la luz es revelada, alimenta estas fuentes de</w:t>
      </w:r>
    </w:p>
    <w:p>
      <w:pPr>
        <w:pStyle w:val="BlockText"/>
      </w:pPr>
      <w:r>
        <w:t xml:space="preserve">suministro despertando el interés general en ellos, así manteniéndolas vivas y produciendo. Y todo aquel que quede en la tierra, debe darle su firme patrocinio y estar alerta, por supuesto, interesando a otros con el producto que da vida permanente.</w:t>
      </w:r>
    </w:p>
    <w:p>
      <w:pPr>
        <w:pStyle w:val="BlockText"/>
      </w:pPr>
      <w:r>
        <w:t xml:space="preserve">“Sabiendo que algunos negarían las Escrituras del Antiguo y Nuevo Testamento que dudarían todavía del Espíritu de Profecía, Dios por lo tanto llama la atención a los tres registros. Las figuras, “una vaca joven y dos ovejas,” únicos en capacidad de producir leche, hace claro que sus productos pueden sustentar la vida eternamente, y que al “hombre” que las cría, habrán de ir los santos por su mantequilla.” 6TRD 44, 45</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9" Target="https://egwwritings.org/search?query=1SM%2055" TargetMode="External" /><Relationship Type="http://schemas.openxmlformats.org/officeDocument/2006/relationships/hyperlink" Id="rId35" Target="https://egwwritings.org/search?query=5T%20661.1" TargetMode="External" /><Relationship Type="http://schemas.openxmlformats.org/officeDocument/2006/relationships/hyperlink" Id="rId37" Target="https://egwwritings.org/search?query=7T%20248.3" TargetMode="External" /><Relationship Type="http://schemas.openxmlformats.org/officeDocument/2006/relationships/hyperlink" Id="rId28" Target="https://egwwritings.org/search?query=AA%20585.3" TargetMode="External" /><Relationship Type="http://schemas.openxmlformats.org/officeDocument/2006/relationships/hyperlink" Id="rId24" Target="https://egwwritings.org/search?query=COL%20132" TargetMode="External" /><Relationship Type="http://schemas.openxmlformats.org/officeDocument/2006/relationships/hyperlink" Id="rId23" Target="https://egwwritings.org/search?query=GC%20267" TargetMode="External" /><Relationship Type="http://schemas.openxmlformats.org/officeDocument/2006/relationships/hyperlink" Id="rId34" Target="https://egwwritings.org/search?query=PP%20147" TargetMode="External" /><Relationship Type="http://schemas.openxmlformats.org/officeDocument/2006/relationships/hyperlink" Id="rId29" Target="https://egwwritings.org/search?query=TM%20188" TargetMode="External" /><Relationship Type="http://schemas.openxmlformats.org/officeDocument/2006/relationships/hyperlink" Id="rId25" Target="https://egwwritings.org/search?query=TM%20336" TargetMode="External" /><Relationship Type="http://schemas.openxmlformats.org/officeDocument/2006/relationships/hyperlink" Id="rId27" Target="https://egwwritings.org/search?query=TM%20336.3" TargetMode="External" /><Relationship Type="http://schemas.openxmlformats.org/officeDocument/2006/relationships/hyperlink" Id="rId20" Target="https://egwwritings.org/search?query=TM%20509.1" TargetMode="External" /><Relationship Type="http://schemas.openxmlformats.org/officeDocument/2006/relationships/hyperlink" Id="rId36" Target="https://egwwritings.org/search?query=TM%20510.1" TargetMode="External" /><Relationship Type="http://schemas.openxmlformats.org/officeDocument/2006/relationships/hyperlink" Id="rId46" Target="https://www.biblegateway.com/passage/?search=1+Peter+2:1,2&amp;version=RVA" TargetMode="External" /><Relationship Type="http://schemas.openxmlformats.org/officeDocument/2006/relationships/hyperlink" Id="rId33" Target="https://www.biblegateway.com/passage/?search=2+Chronicles+20:20&amp;version=RVA" TargetMode="External" /><Relationship Type="http://schemas.openxmlformats.org/officeDocument/2006/relationships/hyperlink" Id="rId30" Target="https://www.biblegateway.com/passage/?search=2+Peter+1:19-21&amp;version=RVA" TargetMode="External" /><Relationship Type="http://schemas.openxmlformats.org/officeDocument/2006/relationships/hyperlink" Id="rId31" Target="https://www.biblegateway.com/passage/?search=Amos+3:7&amp;version=RVA" TargetMode="External" /><Relationship Type="http://schemas.openxmlformats.org/officeDocument/2006/relationships/hyperlink" Id="rId47" Target="https://www.biblegateway.com/passage/?search=Hebrews+5:12-14&amp;version=RVA" TargetMode="External" /><Relationship Type="http://schemas.openxmlformats.org/officeDocument/2006/relationships/hyperlink" Id="rId32" Target="https://www.biblegateway.com/passage/?search=Hosea+12:13&amp;version=RVA" TargetMode="External" /><Relationship Type="http://schemas.openxmlformats.org/officeDocument/2006/relationships/hyperlink" Id="rId48" Target="https://www.biblegateway.com/passage/?search=Isaiah+28:9&amp;version=RVA" TargetMode="External" /><Relationship Type="http://schemas.openxmlformats.org/officeDocument/2006/relationships/hyperlink" Id="rId40" Target="https://www.biblegateway.com/passage/?search=Isaiah+7:14,15&amp;version=RVA" TargetMode="External" /><Relationship Type="http://schemas.openxmlformats.org/officeDocument/2006/relationships/hyperlink" Id="rId45" Target="https://www.biblegateway.com/passage/?search=Isaiah+7:21,22&amp;version=RVA" TargetMode="External" /><Relationship Type="http://schemas.openxmlformats.org/officeDocument/2006/relationships/hyperlink" Id="rId41" Target="https://www.biblegateway.com/passage/?search=Luke+1:15&amp;version=RVA" TargetMode="External" /><Relationship Type="http://schemas.openxmlformats.org/officeDocument/2006/relationships/hyperlink" Id="rId43" Target="https://www.biblegateway.com/passage/?search=Matthew+11:18,19&amp;version=RVA" TargetMode="External" /><Relationship Type="http://schemas.openxmlformats.org/officeDocument/2006/relationships/hyperlink" Id="rId42" Target="https://www.biblegateway.com/passage/?search=Matthew+3:4&amp;version=RVA" TargetMode="External" /><Relationship Type="http://schemas.openxmlformats.org/officeDocument/2006/relationships/hyperlink" Id="rId44" Target="https://www.biblegateway.com/passage/?search=Matthew+4:1-4,6,7,10&amp;version=RVA" TargetMode="External" /><Relationship Type="http://schemas.openxmlformats.org/officeDocument/2006/relationships/hyperlink" Id="rId49" Target="https://www.biblegateway.com/passage/?search=Revelation+10:8-11&amp;version=RVA" TargetMode="External" /><Relationship Type="http://schemas.openxmlformats.org/officeDocument/2006/relationships/hyperlink" Id="rId22" Target="https://www.biblegateway.com/passage/?search=Revelation+11:3,4&amp;version=RVA" TargetMode="External" /><Relationship Type="http://schemas.openxmlformats.org/officeDocument/2006/relationships/hyperlink" Id="rId38" Target="https://www.biblegateway.com/passage/?search=Revelation+19:10&amp;version=RVA" TargetMode="External" /><Relationship Type="http://schemas.openxmlformats.org/officeDocument/2006/relationships/hyperlink" Id="rId26" Target="https://www.biblegateway.com/passage/?search=Revelation+1:20&amp;version=RVA" TargetMode="External" /><Relationship Type="http://schemas.openxmlformats.org/officeDocument/2006/relationships/hyperlink" Id="rId21" Target="https://www.biblegateway.com/passage/?search=Zechariah+4:1-6,11-14&amp;version=RVA" TargetMode="External" /></Relationships>
</file>

<file path=word/_rels/footnotes.xml.rels><?xml version="1.0" encoding="UTF-8"?><Relationships xmlns="http://schemas.openxmlformats.org/package/2006/relationships"><Relationship Type="http://schemas.openxmlformats.org/officeDocument/2006/relationships/hyperlink" Id="rId39" Target="https://egwwritings.org/search?query=1SM%2055" TargetMode="External" /><Relationship Type="http://schemas.openxmlformats.org/officeDocument/2006/relationships/hyperlink" Id="rId35" Target="https://egwwritings.org/search?query=5T%20661.1" TargetMode="External" /><Relationship Type="http://schemas.openxmlformats.org/officeDocument/2006/relationships/hyperlink" Id="rId37" Target="https://egwwritings.org/search?query=7T%20248.3" TargetMode="External" /><Relationship Type="http://schemas.openxmlformats.org/officeDocument/2006/relationships/hyperlink" Id="rId28" Target="https://egwwritings.org/search?query=AA%20585.3" TargetMode="External" /><Relationship Type="http://schemas.openxmlformats.org/officeDocument/2006/relationships/hyperlink" Id="rId24" Target="https://egwwritings.org/search?query=COL%20132" TargetMode="External" /><Relationship Type="http://schemas.openxmlformats.org/officeDocument/2006/relationships/hyperlink" Id="rId23" Target="https://egwwritings.org/search?query=GC%20267" TargetMode="External" /><Relationship Type="http://schemas.openxmlformats.org/officeDocument/2006/relationships/hyperlink" Id="rId34" Target="https://egwwritings.org/search?query=PP%20147" TargetMode="External" /><Relationship Type="http://schemas.openxmlformats.org/officeDocument/2006/relationships/hyperlink" Id="rId29" Target="https://egwwritings.org/search?query=TM%20188" TargetMode="External" /><Relationship Type="http://schemas.openxmlformats.org/officeDocument/2006/relationships/hyperlink" Id="rId25" Target="https://egwwritings.org/search?query=TM%20336" TargetMode="External" /><Relationship Type="http://schemas.openxmlformats.org/officeDocument/2006/relationships/hyperlink" Id="rId27" Target="https://egwwritings.org/search?query=TM%20336.3" TargetMode="External" /><Relationship Type="http://schemas.openxmlformats.org/officeDocument/2006/relationships/hyperlink" Id="rId20" Target="https://egwwritings.org/search?query=TM%20509.1" TargetMode="External" /><Relationship Type="http://schemas.openxmlformats.org/officeDocument/2006/relationships/hyperlink" Id="rId36" Target="https://egwwritings.org/search?query=TM%20510.1" TargetMode="External" /><Relationship Type="http://schemas.openxmlformats.org/officeDocument/2006/relationships/hyperlink" Id="rId46" Target="https://www.biblegateway.com/passage/?search=1+Peter+2:1,2&amp;version=RVA" TargetMode="External" /><Relationship Type="http://schemas.openxmlformats.org/officeDocument/2006/relationships/hyperlink" Id="rId33" Target="https://www.biblegateway.com/passage/?search=2+Chronicles+20:20&amp;version=RVA" TargetMode="External" /><Relationship Type="http://schemas.openxmlformats.org/officeDocument/2006/relationships/hyperlink" Id="rId30" Target="https://www.biblegateway.com/passage/?search=2+Peter+1:19-21&amp;version=RVA" TargetMode="External" /><Relationship Type="http://schemas.openxmlformats.org/officeDocument/2006/relationships/hyperlink" Id="rId31" Target="https://www.biblegateway.com/passage/?search=Amos+3:7&amp;version=RVA" TargetMode="External" /><Relationship Type="http://schemas.openxmlformats.org/officeDocument/2006/relationships/hyperlink" Id="rId47" Target="https://www.biblegateway.com/passage/?search=Hebrews+5:12-14&amp;version=RVA" TargetMode="External" /><Relationship Type="http://schemas.openxmlformats.org/officeDocument/2006/relationships/hyperlink" Id="rId32" Target="https://www.biblegateway.com/passage/?search=Hosea+12:13&amp;version=RVA" TargetMode="External" /><Relationship Type="http://schemas.openxmlformats.org/officeDocument/2006/relationships/hyperlink" Id="rId48" Target="https://www.biblegateway.com/passage/?search=Isaiah+28:9&amp;version=RVA" TargetMode="External" /><Relationship Type="http://schemas.openxmlformats.org/officeDocument/2006/relationships/hyperlink" Id="rId40" Target="https://www.biblegateway.com/passage/?search=Isaiah+7:14,15&amp;version=RVA" TargetMode="External" /><Relationship Type="http://schemas.openxmlformats.org/officeDocument/2006/relationships/hyperlink" Id="rId45" Target="https://www.biblegateway.com/passage/?search=Isaiah+7:21,22&amp;version=RVA" TargetMode="External" /><Relationship Type="http://schemas.openxmlformats.org/officeDocument/2006/relationships/hyperlink" Id="rId41" Target="https://www.biblegateway.com/passage/?search=Luke+1:15&amp;version=RVA" TargetMode="External" /><Relationship Type="http://schemas.openxmlformats.org/officeDocument/2006/relationships/hyperlink" Id="rId43" Target="https://www.biblegateway.com/passage/?search=Matthew+11:18,19&amp;version=RVA" TargetMode="External" /><Relationship Type="http://schemas.openxmlformats.org/officeDocument/2006/relationships/hyperlink" Id="rId42" Target="https://www.biblegateway.com/passage/?search=Matthew+3:4&amp;version=RVA" TargetMode="External" /><Relationship Type="http://schemas.openxmlformats.org/officeDocument/2006/relationships/hyperlink" Id="rId44" Target="https://www.biblegateway.com/passage/?search=Matthew+4:1-4,6,7,10&amp;version=RVA" TargetMode="External" /><Relationship Type="http://schemas.openxmlformats.org/officeDocument/2006/relationships/hyperlink" Id="rId49" Target="https://www.biblegateway.com/passage/?search=Revelation+10:8-11&amp;version=RVA" TargetMode="External" /><Relationship Type="http://schemas.openxmlformats.org/officeDocument/2006/relationships/hyperlink" Id="rId22" Target="https://www.biblegateway.com/passage/?search=Revelation+11:3,4&amp;version=RVA" TargetMode="External" /><Relationship Type="http://schemas.openxmlformats.org/officeDocument/2006/relationships/hyperlink" Id="rId38" Target="https://www.biblegateway.com/passage/?search=Revelation+19:10&amp;version=RVA" TargetMode="External" /><Relationship Type="http://schemas.openxmlformats.org/officeDocument/2006/relationships/hyperlink" Id="rId26" Target="https://www.biblegateway.com/passage/?search=Revelation+1:20&amp;version=RVA" TargetMode="External" /><Relationship Type="http://schemas.openxmlformats.org/officeDocument/2006/relationships/hyperlink" Id="rId21" Target="https://www.biblegateway.com/passage/?search=Zechariah+4:1-6,11-14&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modo de inspiración — Zacarías 4</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