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t>
      </w:r>
      <w:r>
        <w:t xml:space="preserve"> </w:t>
      </w:r>
      <w:r>
        <w:t xml:space="preserve">gran</w:t>
      </w:r>
      <w:r>
        <w:t xml:space="preserve"> </w:t>
      </w:r>
      <w:r>
        <w:t xml:space="preserve">piedra</w:t>
      </w:r>
      <w:r>
        <w:t xml:space="preserve"> </w:t>
      </w:r>
      <w:r>
        <w:t xml:space="preserve">y</w:t>
      </w:r>
      <w:r>
        <w:t xml:space="preserve"> </w:t>
      </w:r>
      <w:r>
        <w:t xml:space="preserve">la</w:t>
      </w:r>
      <w:r>
        <w:t xml:space="preserve"> </w:t>
      </w:r>
      <w:r>
        <w:t xml:space="preserve">gran</w:t>
      </w:r>
      <w:r>
        <w:t xml:space="preserve"> </w:t>
      </w:r>
      <w:r>
        <w:t xml:space="preserve">imagen</w:t>
      </w:r>
      <w:r>
        <w:t xml:space="preserve"> </w:t>
      </w:r>
      <w:r>
        <w:t xml:space="preserve">—</w:t>
      </w:r>
      <w:r>
        <w:t xml:space="preserve"> </w:t>
      </w:r>
      <w:r>
        <w:t xml:space="preserve">Daniel</w:t>
      </w:r>
      <w:r>
        <w:t xml:space="preserve"> </w:t>
      </w:r>
      <w:r>
        <w:t xml:space="preserve">2</w:t>
      </w:r>
    </w:p>
    <w:p>
      <w:pPr>
        <w:pStyle w:val="FirstParagraph"/>
      </w:pPr>
      <w:r>
        <w:t xml:space="preserve">Estudio N.º 6</w:t>
      </w:r>
    </w:p>
    <w:bookmarkStart w:id="33" w:name="la-gran-piedra-y-la-gran-imagen-daniel-2"/>
    <w:p>
      <w:pPr>
        <w:pStyle w:val="Heading1"/>
      </w:pPr>
      <w:r>
        <w:t xml:space="preserve">La gran piedra y la gran imagen — Daniel 2</w:t>
      </w:r>
    </w:p>
    <w:p>
      <w:pPr>
        <w:pStyle w:val="BlockText"/>
      </w:pPr>
      <w:r>
        <w:rPr>
          <w:u w:val="single"/>
          <w:iCs/>
          <w:i/>
        </w:rPr>
        <w:t xml:space="preserve">Introducción</w:t>
      </w:r>
      <w:r>
        <w:t xml:space="preserve">: El tema del capítulo 2 de Daniel es comúnmente entendido. Nos revela por medio de símbolos y figuras la historia del mundo desde los días del rey Nabucodonosor ‘hasta el fin del tiempo’. Este estudio se concentrará en un aspecto de la visión del rey que normalmente no se considera.</w:t>
      </w:r>
    </w:p>
    <w:p>
      <w:pPr>
        <w:pStyle w:val="BlockText"/>
      </w:pPr>
      <w:r>
        <w:rPr>
          <w:u w:val="single"/>
          <w:iCs/>
          <w:i/>
        </w:rPr>
        <w:t xml:space="preserve">Pensamiento para la oración</w:t>
      </w:r>
      <w:r>
        <w:t xml:space="preserve">:</w:t>
      </w:r>
      <w:r>
        <w:t xml:space="preserve"> </w:t>
      </w:r>
      <w:hyperlink r:id="rId20">
        <w:r>
          <w:rPr>
            <w:rStyle w:val="Hyperlink"/>
          </w:rPr>
          <w:t xml:space="preserve">5T 574</w:t>
        </w:r>
      </w:hyperlink>
      <w:r>
        <w:t xml:space="preserve">, 575</w:t>
      </w:r>
    </w:p>
    <w:p>
      <w:pPr>
        <w:pStyle w:val="BlockText"/>
      </w:pPr>
      <w:r>
        <w:t xml:space="preserve">“No es necesario que nadie ceda a las tentaciones de Satanás y viole así su conciencia y contriste al Espíritu Santo. En la palabra de Dios se ha hecho toda provisión para que todos puedan tener ayuda divina en sus esfuerzos por vencer. Si mantienen a Jesús delante de sí, serán transformados a su imagen. Todos los que por la fe tienen a Cristo morando en ellos llevan a su labor un poder que los hace tener éxito. Estarán creciendo constantemente en eficiencia en su trabajo, y la bendición de Dios, manifestada en la prosperidad de la obra, testificará que son en verdad colaboradores de Cristo.</w:t>
      </w:r>
      <w:r>
        <w:t xml:space="preserve"> </w:t>
      </w:r>
      <w:r>
        <w:rPr>
          <w:iCs/>
          <w:i/>
        </w:rPr>
        <w:t xml:space="preserve">Pero por mucho que uno avance en la vida espiritual, nunca llegará a un punto en que no necesite escudriñar diligentemente las Escrituras; porque en ellas se hallan las evidencias de nuestra fe. Todos los puntos de doctrina, aunque hayan sido aceptados como verdad, deben ser llevados a la ley y al testimonio; si no pueden resistir esta prueba, "es porque no les ha amanecido".</w:t>
      </w:r>
      <w:r>
        <w:t xml:space="preserve"> </w:t>
      </w:r>
      <w:r>
        <w:t xml:space="preserve">{</w:t>
      </w:r>
      <w:hyperlink r:id="rId21">
        <w:r>
          <w:rPr>
            <w:rStyle w:val="Hyperlink"/>
          </w:rPr>
          <w:t xml:space="preserve">5T 574.2</w:t>
        </w:r>
      </w:hyperlink>
      <w:r>
        <w:t xml:space="preserve">}</w:t>
      </w:r>
    </w:p>
    <w:p>
      <w:pPr>
        <w:numPr>
          <w:ilvl w:val="0"/>
          <w:numId w:val="1001"/>
        </w:numPr>
      </w:pPr>
      <w:r>
        <w:rPr>
          <w:u w:val="single"/>
          <w:iCs/>
          <w:i/>
        </w:rPr>
        <w:t xml:space="preserve">Repase</w:t>
      </w:r>
      <w:r>
        <w:t xml:space="preserve"> </w:t>
      </w:r>
      <w:hyperlink r:id="rId22">
        <w:r>
          <w:rPr>
            <w:rStyle w:val="Hyperlink"/>
            <w:bCs/>
            <w:b/>
          </w:rPr>
          <w:t xml:space="preserve">Dan. 2: 1-27</w:t>
        </w:r>
      </w:hyperlink>
    </w:p>
    <w:p>
      <w:pPr>
        <w:pStyle w:val="BlockText"/>
      </w:pPr>
      <w:r>
        <w:rPr>
          <w:iCs/>
          <w:i/>
        </w:rPr>
        <w:t xml:space="preserve">Lea</w:t>
      </w:r>
      <w:r>
        <w:t xml:space="preserve"> </w:t>
      </w:r>
      <w:r>
        <w:rPr>
          <w:bCs/>
          <w:b/>
        </w:rPr>
        <w:t xml:space="preserve">el versículo 28</w:t>
      </w:r>
    </w:p>
    <w:p>
      <w:pPr>
        <w:pStyle w:val="BlockText"/>
      </w:pPr>
      <w:r>
        <w:t xml:space="preserve">Mas hay un Dios en los cielos, el cual revela los misterios, y él ha hecho saber al rey Nabucodonosor lo que ha de acontecer á cabo de días. Tu sueño, y las visiones de tu cabeza sobre tu cama, es esto:</w:t>
      </w:r>
    </w:p>
    <w:p>
      <w:pPr>
        <w:pStyle w:val="BlockText"/>
      </w:pPr>
      <w:r>
        <w:t xml:space="preserve">Señale “á cabo de días” (los postreros días) para mostrar que el sueño era para el futuro, para los que vivimos en los últimos días. Si es necesario, véase</w:t>
      </w:r>
      <w:r>
        <w:t xml:space="preserve"> </w:t>
      </w:r>
      <w:hyperlink r:id="rId23">
        <w:r>
          <w:rPr>
            <w:rStyle w:val="Hyperlink"/>
            <w:bCs/>
            <w:b/>
          </w:rPr>
          <w:t xml:space="preserve">Dan. 12: 4</w:t>
        </w:r>
      </w:hyperlink>
      <w:r>
        <w:rPr>
          <w:bCs/>
          <w:b/>
        </w:rPr>
        <w:t xml:space="preserve">;</w:t>
      </w:r>
    </w:p>
    <w:p>
      <w:pPr>
        <w:pStyle w:val="BlockText"/>
      </w:pPr>
      <w:hyperlink r:id="rId24">
        <w:r>
          <w:rPr>
            <w:rStyle w:val="Hyperlink"/>
            <w:bCs/>
            <w:b/>
          </w:rPr>
          <w:t xml:space="preserve">PK 484</w:t>
        </w:r>
      </w:hyperlink>
      <w:r>
        <w:rPr>
          <w:bCs/>
          <w:b/>
        </w:rPr>
        <w:t xml:space="preserve">, 485</w:t>
      </w:r>
      <w:r>
        <w:t xml:space="preserve"> </w:t>
      </w:r>
      <w:r>
        <w:t xml:space="preserve">“El Señor miró con aprobación la firmeza y la abnegación de los jóvenes hebreos, y la pureza de sus motivos; y su bendición los acompañó. Él les "dió conocimiento é inteligencia en todas letras y ciencia: mas Daniel tuvo entendimiento en toda visión y sueños". Se cumplió la promesa: "Yo honraré á los que me honran".</w:t>
      </w:r>
      <w:r>
        <w:t xml:space="preserve"> </w:t>
      </w:r>
      <w:hyperlink r:id="rId25">
        <w:r>
          <w:rPr>
            <w:rStyle w:val="Hyperlink"/>
          </w:rPr>
          <w:t xml:space="preserve">1 Samuel 2:30</w:t>
        </w:r>
      </w:hyperlink>
      <w:r>
        <w:t xml:space="preserve">. Mientras Daniel se aferraba a Dios con una confianza inquebrantable, el espíritu de poder profético vino sobre él. Mientras recibía instrucción de los hombres en los deberes de la vida de la corte,</w:t>
      </w:r>
      <w:r>
        <w:t xml:space="preserve"> </w:t>
      </w:r>
      <w:r>
        <w:rPr>
          <w:iCs/>
          <w:i/>
        </w:rPr>
        <w:t xml:space="preserve">Dios le estaba enseñando a leer los misterios del futuro y a registrar para las generaciones venideras, por medio de figuras y símbolos, acontecimientos que abarcan la historia de este mundo hasta el fin del tiempo</w:t>
      </w:r>
      <w:r>
        <w:t xml:space="preserve">.” {</w:t>
      </w:r>
      <w:hyperlink r:id="rId26">
        <w:r>
          <w:rPr>
            <w:rStyle w:val="Hyperlink"/>
          </w:rPr>
          <w:t xml:space="preserve">PK 484.3</w:t>
        </w:r>
      </w:hyperlink>
      <w:r>
        <w:t xml:space="preserve">}</w:t>
      </w:r>
    </w:p>
    <w:p>
      <w:pPr>
        <w:pStyle w:val="BlockText"/>
      </w:pPr>
      <w:hyperlink r:id="rId27">
        <w:r>
          <w:rPr>
            <w:rStyle w:val="Hyperlink"/>
            <w:bCs/>
            <w:b/>
          </w:rPr>
          <w:t xml:space="preserve">PK 505</w:t>
        </w:r>
      </w:hyperlink>
      <w:r>
        <w:t xml:space="preserve"> </w:t>
      </w:r>
      <w:r>
        <w:t xml:space="preserve">“</w:t>
      </w:r>
      <w:r>
        <w:rPr>
          <w:iCs/>
          <w:i/>
        </w:rPr>
        <w:t xml:space="preserve">La representación simbólica por medio de la cual Dios había revelado al rey y al pueblo su propósito para las naciones de la tierra</w:t>
      </w:r>
      <w:r>
        <w:t xml:space="preserve"> </w:t>
      </w:r>
      <w:r>
        <w:t xml:space="preserve">había de servir ahora para la glorificación del</w:t>
      </w:r>
    </w:p>
    <w:p>
      <w:pPr>
        <w:pStyle w:val="BlockText"/>
      </w:pPr>
      <w:r>
        <w:t xml:space="preserve">poder humano. La interpretación de Daniel había de ser rechazada y olvidada; la verdad había de ser mal interpretada y mal aplicada. El símbolo designado por el Cielo para desplegar ante la mente de los hombres importantes acontecimientos del futuro había de ser usado para estorbar la difusión del conocimiento que Dios deseaba que el mundo recibiera. Así, por medio de las maquinaciones de hombres ambiciosos, Satanás procuraba frustrar el propósito divino para la raza humana.</w:t>
      </w:r>
      <w:r>
        <w:t xml:space="preserve"> </w:t>
      </w:r>
      <w:r>
        <w:rPr>
          <w:iCs/>
          <w:i/>
        </w:rPr>
        <w:t xml:space="preserve">El enemigo de la humanidad sabía que la verdad no mezclada con el error es un poder poderoso para salvar; pero que, cuando se usa para exaltar al yo y para promover los proyectos de los hombres, se convierte en un poder para el mal</w:t>
      </w:r>
      <w:r>
        <w:t xml:space="preserve">.” {</w:t>
      </w:r>
      <w:hyperlink r:id="rId28">
        <w:r>
          <w:rPr>
            <w:rStyle w:val="Hyperlink"/>
          </w:rPr>
          <w:t xml:space="preserve">PK 505.1</w:t>
        </w:r>
      </w:hyperlink>
      <w:r>
        <w:t xml:space="preserve">}</w:t>
      </w:r>
    </w:p>
    <w:p>
      <w:pPr>
        <w:numPr>
          <w:ilvl w:val="0"/>
          <w:numId w:val="1002"/>
        </w:numPr>
      </w:pPr>
      <w:r>
        <w:rPr>
          <w:u w:val="single"/>
          <w:iCs/>
          <w:i/>
        </w:rPr>
        <w:t xml:space="preserve">Lea</w:t>
      </w:r>
      <w:r>
        <w:t xml:space="preserve"> </w:t>
      </w:r>
      <w:hyperlink r:id="rId29">
        <w:r>
          <w:rPr>
            <w:rStyle w:val="Hyperlink"/>
            <w:bCs/>
            <w:b/>
          </w:rPr>
          <w:t xml:space="preserve">Dan. 2: 31-35</w:t>
        </w:r>
      </w:hyperlink>
      <w:r>
        <w:rPr>
          <w:bCs/>
          <w:b/>
        </w:rPr>
        <w:t xml:space="preserve">,</w:t>
      </w:r>
      <w:r>
        <w:t xml:space="preserve"> </w:t>
      </w:r>
      <w:r>
        <w:rPr>
          <w:u w:val="single"/>
          <w:iCs/>
          <w:i/>
        </w:rPr>
        <w:t xml:space="preserve">la visión en sí</w:t>
      </w:r>
    </w:p>
    <w:p>
      <w:pPr>
        <w:pStyle w:val="BlockText"/>
      </w:pPr>
      <w:r>
        <w:t xml:space="preserve">2:31 Tú, oh rey, veías, y he aquí una grande imagen. Esta imagen, que era muy grande, y cuya gloria era muy sublime, estaba en pie delante de ti, y su aspecto era terrible.</w:t>
      </w:r>
    </w:p>
    <w:p>
      <w:pPr>
        <w:pStyle w:val="BlockText"/>
      </w:pPr>
      <w:r>
        <w:t xml:space="preserve">2:32 La cabeza de esta imagen era de fino oro; sus pechos y sus brazos, de plata; su vientre y sus muslos, de metal;</w:t>
      </w:r>
    </w:p>
    <w:p>
      <w:pPr>
        <w:pStyle w:val="BlockText"/>
      </w:pPr>
      <w:r>
        <w:t xml:space="preserve">2:33 Sus piernas de hierro; sus pies, en parte de hierro, y en parte de barro cocido.</w:t>
      </w:r>
    </w:p>
    <w:p>
      <w:pPr>
        <w:pStyle w:val="BlockText"/>
      </w:pPr>
      <w:r>
        <w:t xml:space="preserve">2:34 Estabas mirando, hasta que una piedra fué cortada, no con mano, la cual hirió á la imagen en sus pies de hierro y de barro cocido, y los desmenuzó.</w:t>
      </w:r>
    </w:p>
    <w:p>
      <w:pPr>
        <w:pStyle w:val="BlockText"/>
      </w:pPr>
      <w:r>
        <w:t xml:space="preserve">2:35 Entonces fué también desmenuzado el hierro, el barro cocido, el metal, la plata y el oro, y se tornaron como tamo de las eras del verano: y levantólos el viento, y nunca más se les halló lugar. Mas la piedra que hirió á la imagen, fué hecha un gran monte, que hinchió toda la tierra.</w:t>
      </w:r>
    </w:p>
    <w:p>
      <w:pPr>
        <w:pStyle w:val="BlockText"/>
      </w:pPr>
      <w:r>
        <w:t xml:space="preserve">Explique brevemente el significado de las diversas partes de la imagen interpretadas por Daniel en los versículos 38-43 y señale que estamos viviendo en los dedos de los pies. Véase</w:t>
      </w:r>
    </w:p>
    <w:p>
      <w:pPr>
        <w:pStyle w:val="BlockText"/>
      </w:pPr>
      <w:hyperlink r:id="rId30">
        <w:r>
          <w:rPr>
            <w:rStyle w:val="Hyperlink"/>
            <w:bCs/>
            <w:b/>
          </w:rPr>
          <w:t xml:space="preserve">1T 361</w:t>
        </w:r>
      </w:hyperlink>
      <w:r>
        <w:t xml:space="preserve"> </w:t>
      </w:r>
      <w:r>
        <w:t xml:space="preserve">“…Los poderes terrenales son sacudidos. No necesitamos ni podemos esperar unión entre las naciones de la tierra. Nuestra posición en la imagen de Nabucodonosor está representada por los dedos de los pies, en un estado dividido y de un material que se desmorona, que no se mantendrá unido. La profecía nos muestra que el gran día de Dios está sobre nosotros. Se apresura mucho.” {</w:t>
      </w:r>
      <w:hyperlink r:id="rId31">
        <w:r>
          <w:rPr>
            <w:rStyle w:val="Hyperlink"/>
          </w:rPr>
          <w:t xml:space="preserve">1T 360.3</w:t>
        </w:r>
      </w:hyperlink>
      <w:r>
        <w:t xml:space="preserve">}</w:t>
      </w:r>
    </w:p>
    <w:p>
      <w:pPr>
        <w:pStyle w:val="BlockText"/>
      </w:pPr>
      <w:r>
        <w:t xml:space="preserve">Así, la obra de la piedra en los versículos 34 y 35, al herir los pies de la imagen, ha de tener lugar en nuestro tiempo.</w:t>
      </w:r>
    </w:p>
    <w:p>
      <w:pPr>
        <w:numPr>
          <w:ilvl w:val="0"/>
          <w:numId w:val="1003"/>
        </w:numPr>
      </w:pPr>
      <w:r>
        <w:rPr>
          <w:u w:val="single"/>
          <w:iCs/>
          <w:i/>
        </w:rPr>
        <w:t xml:space="preserve">¿De dónde vino la piedra</w:t>
      </w:r>
      <w:r>
        <w:rPr>
          <w:iCs/>
          <w:i/>
        </w:rPr>
        <w:t xml:space="preserve">?</w:t>
      </w:r>
    </w:p>
    <w:p>
      <w:pPr>
        <w:pStyle w:val="BlockText"/>
      </w:pPr>
      <w:hyperlink r:id="rId32">
        <w:r>
          <w:rPr>
            <w:rStyle w:val="Hyperlink"/>
            <w:bCs/>
            <w:b/>
          </w:rPr>
          <w:t xml:space="preserve">Dan. 2: 45</w:t>
        </w:r>
      </w:hyperlink>
      <w:r>
        <w:t xml:space="preserve"> </w:t>
      </w:r>
      <w:r>
        <w:t xml:space="preserve">– “De la manera que viste que del monte fué cortada una piedra, no con manos, la cual desmenuzó al hierro, al metal, al tiesto, á la plata, y al oro; el gran Dios ha mostrado al rey lo que ha de acontecer en lo por venir: y el sueño es verdadero, y fiel su declaración.”</w:t>
      </w:r>
    </w:p>
    <w:p>
      <w:pPr>
        <w:pStyle w:val="BlockText"/>
      </w:pPr>
      <w:r>
        <w:rPr>
          <w:iCs/>
          <w:i/>
        </w:rPr>
        <w:t xml:space="preserve">El monte</w:t>
      </w:r>
    </w:p>
    <w:p>
      <w:pPr>
        <w:pStyle w:val="BlockText"/>
      </w:pPr>
      <w:r>
        <w:t xml:space="preserve">Puesto que los diversos metales que componen la imagen son todos simbólicos, entonces el monte debe ser simbólico.</w:t>
      </w:r>
    </w:p>
    <w:p>
      <w:pPr>
        <w:pStyle w:val="BlockText"/>
      </w:pPr>
      <w:r>
        <w:rPr>
          <w:iCs/>
          <w:i/>
        </w:rPr>
        <w:t xml:space="preserve">¿Qué simboliza el monte?</w:t>
      </w:r>
    </w:p>
    <w:bookmarkEnd w:id="33"/>
    <w:bookmarkStart w:id="35" w:name="dan.-9-16-20"/>
    <w:p>
      <w:pPr>
        <w:pStyle w:val="Heading1"/>
      </w:pPr>
      <w:hyperlink r:id="rId34">
        <w:r>
          <w:rPr>
            <w:rStyle w:val="Hyperlink"/>
          </w:rPr>
          <w:t xml:space="preserve">Dan. 9: 16, 20</w:t>
        </w:r>
      </w:hyperlink>
    </w:p>
    <w:p>
      <w:pPr>
        <w:pStyle w:val="BlockText"/>
      </w:pPr>
      <w:r>
        <w:t xml:space="preserve">9:16 Oh Señor, según todas tus justicias, apártese ahora tu ira y tu furor de sobre tu ciudad Jerusalem, tu santo monte: porque á causa de nuestros pecados, y por la maldad de nuestros padres, Jerusalem y tu pueblo dados son en oprobio á todos en derredor nuestro.</w:t>
      </w:r>
    </w:p>
    <w:p>
      <w:pPr>
        <w:pStyle w:val="BlockText"/>
      </w:pPr>
      <w:r>
        <w:t xml:space="preserve">9:20 Aun estaba hablando, y orando, y confesando mi pecado y el pecado de mi pueblo Israel, y derramaba mi ruego delante de Jehová mi Dios por el monte santo de mi Dios;</w:t>
      </w:r>
    </w:p>
    <w:bookmarkEnd w:id="35"/>
    <w:bookmarkStart w:id="37" w:name="isa.-2-2-3"/>
    <w:p>
      <w:pPr>
        <w:pStyle w:val="Heading1"/>
      </w:pPr>
      <w:hyperlink r:id="rId36">
        <w:r>
          <w:rPr>
            <w:rStyle w:val="Hyperlink"/>
          </w:rPr>
          <w:t xml:space="preserve">Isa. 2: 2, 3</w:t>
        </w:r>
      </w:hyperlink>
    </w:p>
    <w:p>
      <w:pPr>
        <w:pStyle w:val="BlockText"/>
      </w:pPr>
      <w:r>
        <w:t xml:space="preserve">2:2 Y acontecerá en lo postrero de los tiempos, que será confirmado el monte de la casa de Jehová por cabeza de los montes, y será ensalzado sobre los collados, y correrán á él todas las gentes.</w:t>
      </w:r>
    </w:p>
    <w:p>
      <w:pPr>
        <w:pStyle w:val="BlockText"/>
      </w:pPr>
      <w:r>
        <w:t xml:space="preserve">2:3 Y vendrán muchos pueblos, y dirán: Venid, y subamos al monte de Jehová, á la casa del Dios de Jacob; y nos enseñará en sus caminos, y caminaremos por sus sendas. Porque de Sión saldrá la ley, y de Jerusalem la palabra de Jehová.</w:t>
      </w:r>
    </w:p>
    <w:p>
      <w:pPr>
        <w:pStyle w:val="BlockText"/>
      </w:pPr>
      <w:r>
        <w:t xml:space="preserve">La iglesia.</w:t>
      </w:r>
    </w:p>
    <w:p>
      <w:pPr>
        <w:pStyle w:val="BlockText"/>
      </w:pPr>
      <w:r>
        <w:rPr>
          <w:iCs/>
          <w:i/>
        </w:rPr>
        <w:t xml:space="preserve">¿Cuál iglesia?</w:t>
      </w:r>
      <w:r>
        <w:t xml:space="preserve"> </w:t>
      </w:r>
      <w:r>
        <w:t xml:space="preserve">– la iglesia de “lo postrero de los tiempos”, Laodicea, la ASD</w:t>
      </w:r>
    </w:p>
    <w:p>
      <w:pPr>
        <w:numPr>
          <w:ilvl w:val="0"/>
          <w:numId w:val="1004"/>
        </w:numPr>
      </w:pPr>
      <w:r>
        <w:rPr>
          <w:u w:val="single"/>
          <w:iCs/>
          <w:i/>
        </w:rPr>
        <w:t xml:space="preserve">¿Qué o a quién simboliza la piedra</w:t>
      </w:r>
      <w:r>
        <w:rPr>
          <w:iCs/>
          <w:i/>
        </w:rPr>
        <w:t xml:space="preserve">?</w:t>
      </w:r>
    </w:p>
    <w:p>
      <w:pPr>
        <w:pStyle w:val="BlockText"/>
      </w:pPr>
      <w:r>
        <w:t xml:space="preserve">Puesto que la piedra vino del monte, simboliza una iglesia o pueblo, al igual que el monte.</w:t>
      </w:r>
    </w:p>
    <w:bookmarkEnd w:id="37"/>
    <w:bookmarkStart w:id="39" w:name="pet.-2-3-5"/>
    <w:p>
      <w:pPr>
        <w:pStyle w:val="Heading1"/>
      </w:pPr>
      <w:hyperlink r:id="rId38">
        <w:r>
          <w:rPr>
            <w:rStyle w:val="Hyperlink"/>
          </w:rPr>
          <w:t xml:space="preserve">1 Ped. 2: 3-5</w:t>
        </w:r>
      </w:hyperlink>
      <w:r>
        <w:t xml:space="preserve">;</w:t>
      </w:r>
    </w:p>
    <w:p>
      <w:pPr>
        <w:pStyle w:val="BlockText"/>
      </w:pPr>
      <w:r>
        <w:t xml:space="preserve">2:3 Si empero habéis gustado que el Señor es benigno;</w:t>
      </w:r>
    </w:p>
    <w:p>
      <w:pPr>
        <w:pStyle w:val="BlockText"/>
      </w:pPr>
      <w:r>
        <w:t xml:space="preserve">2:4 Al cual allegándoos, piedra viva, reprobada cierto de los hombres, empero elegida de Dios, preciosa,</w:t>
      </w:r>
    </w:p>
    <w:p>
      <w:pPr>
        <w:pStyle w:val="BlockText"/>
      </w:pPr>
      <w:r>
        <w:t xml:space="preserve">2:5 Vosotros también, como piedras vivas, sed edificados una casa espiritual, y un sacerdocio santo, para ofrecer sacrificios espirituales, agradables á Dios por Jesucristo.</w:t>
      </w:r>
    </w:p>
    <w:bookmarkEnd w:id="39"/>
    <w:bookmarkStart w:id="63" w:name="zech.-12-3"/>
    <w:p>
      <w:pPr>
        <w:pStyle w:val="Heading1"/>
      </w:pPr>
      <w:hyperlink r:id="rId40">
        <w:r>
          <w:rPr>
            <w:rStyle w:val="Hyperlink"/>
          </w:rPr>
          <w:t xml:space="preserve">Zac. 12: 3</w:t>
        </w:r>
      </w:hyperlink>
    </w:p>
    <w:p>
      <w:pPr>
        <w:pStyle w:val="BlockText"/>
      </w:pPr>
      <w:r>
        <w:t xml:space="preserve">Y será en aquel día, que yo pondré á Jerusalem por piedra pesada á todos los pueblos: todos los que se la cargaren, serán despedazados, bien que todas las gentes de la tierra se juntarán contra ella.</w:t>
      </w:r>
    </w:p>
    <w:p>
      <w:pPr>
        <w:pStyle w:val="BlockText"/>
      </w:pPr>
      <w:hyperlink r:id="rId41">
        <w:r>
          <w:rPr>
            <w:rStyle w:val="Hyperlink"/>
            <w:bCs/>
            <w:b/>
          </w:rPr>
          <w:t xml:space="preserve">8T: 173</w:t>
        </w:r>
      </w:hyperlink>
      <w:r>
        <w:t xml:space="preserve"> </w:t>
      </w:r>
      <w:r>
        <w:t xml:space="preserve">“…Su iglesia en la tierra ha de asumir proporciones divinas delante del mundo como un templo edificado de piedras vivas, cada una de las cuales refleja luz. Ha de ser la luz del mundo como una ciudad asentada sobre un monte, que no se puede esconder. Está edificada con piedras colocadas muy juntas, piedra</w:t>
      </w:r>
    </w:p>
    <w:p>
      <w:pPr>
        <w:pStyle w:val="BlockText"/>
      </w:pPr>
      <w:r>
        <w:t xml:space="preserve">ajustada a piedra, formando un edificio firme y sólido. No todas las piedras son de la misma forma o figura. Algunas son grandes, otras son pequeñas; pero cada una tiene su propio lugar que ocupar. Y el valor de cada piedra está determinado por la luz que refleja. Este es el plan de Dios. Él desea que todos sus obreros ocupen los lugares que se les han asignado en la obra para este tiempo.” {</w:t>
      </w:r>
      <w:hyperlink r:id="rId42">
        <w:r>
          <w:rPr>
            <w:rStyle w:val="Hyperlink"/>
          </w:rPr>
          <w:t xml:space="preserve">8T 173.2</w:t>
        </w:r>
      </w:hyperlink>
      <w:r>
        <w:t xml:space="preserve">}</w:t>
      </w:r>
    </w:p>
    <w:p>
      <w:pPr>
        <w:pStyle w:val="BlockText"/>
      </w:pPr>
      <w:r>
        <w:t xml:space="preserve">Siendo parte del monte, la iglesia ASD, simboliza un remanente del remanente de la iglesia. Véase</w:t>
      </w:r>
    </w:p>
    <w:p>
      <w:pPr>
        <w:pStyle w:val="BlockText"/>
      </w:pPr>
      <w:hyperlink r:id="rId43">
        <w:r>
          <w:rPr>
            <w:rStyle w:val="Hyperlink"/>
            <w:bCs/>
            <w:b/>
          </w:rPr>
          <w:t xml:space="preserve">TM 422</w:t>
        </w:r>
      </w:hyperlink>
      <w:r>
        <w:t xml:space="preserve"> </w:t>
      </w:r>
      <w:r>
        <w:t xml:space="preserve">“¿Quiénes son los súbditos del reino de Dios?--todos los que hacen su voluntad. Tienen justicia, paz y gozo en el Espíritu Santo. Los miembros del reino de Cristo son los hijos de Dios, socios en su gran empresa. Los escogidos de Dios son un linaje escogido, un pueblo adquirido, una nación santa, para que anuncien las virtudes de Aquel que los llamó de las tinieblas a su luz admirable. Son la sal de la tierra, la luz del mundo. Son piedras vivas, un real sacerdocio. Están asociados con Jesucristo. Estos son los que siguen al Cordero por dondequiera que va. . . .” {</w:t>
      </w:r>
      <w:hyperlink r:id="rId44">
        <w:r>
          <w:rPr>
            <w:rStyle w:val="Hyperlink"/>
          </w:rPr>
          <w:t xml:space="preserve">TM 422.1</w:t>
        </w:r>
      </w:hyperlink>
      <w:r>
        <w:t xml:space="preserve">}</w:t>
      </w:r>
    </w:p>
    <w:p>
      <w:pPr>
        <w:pStyle w:val="BlockText"/>
      </w:pPr>
      <w:r>
        <w:t xml:space="preserve">Así la piedra simboliza a “los que siguen al Cordero por donde quiera que fuere”, los 144.000 de</w:t>
      </w:r>
      <w:r>
        <w:t xml:space="preserve"> </w:t>
      </w:r>
      <w:hyperlink r:id="rId45">
        <w:r>
          <w:rPr>
            <w:rStyle w:val="Hyperlink"/>
            <w:bCs/>
            <w:b/>
          </w:rPr>
          <w:t xml:space="preserve">Apoc. 14: 1, 4, 5</w:t>
        </w:r>
      </w:hyperlink>
      <w:r>
        <w:rPr>
          <w:bCs/>
          <w:b/>
        </w:rPr>
        <w:t xml:space="preserve">; 7: 1-4.</w:t>
      </w:r>
      <w:r>
        <w:t xml:space="preserve"> </w:t>
      </w:r>
      <w:r>
        <w:t xml:space="preserve">Véase</w:t>
      </w:r>
    </w:p>
    <w:p>
      <w:pPr>
        <w:pStyle w:val="BlockText"/>
      </w:pPr>
      <w:hyperlink r:id="rId46">
        <w:r>
          <w:rPr>
            <w:rStyle w:val="Hyperlink"/>
            <w:bCs/>
            <w:b/>
          </w:rPr>
          <w:t xml:space="preserve">1T 608</w:t>
        </w:r>
      </w:hyperlink>
      <w:r>
        <w:rPr>
          <w:bCs/>
          <w:b/>
        </w:rPr>
        <w:t xml:space="preserve">, 609</w:t>
      </w:r>
      <w:r>
        <w:t xml:space="preserve"> </w:t>
      </w:r>
      <w:r>
        <w:t xml:space="preserve">“Al concluir esta narración, quisiera decir que estamos viviendo en un tiempo muy solemne. En la última visión que se me dio, se me mostró el hecho sorprendente de que solamente una pequeña porción de los que ahora profesan la verdad serán santificados por ella y salvados. Muchos se elevarán por encima de la sencillez de la obra. Se conformarán al mundo, acariciarán ídolos y llegarán a estar espiritualmente muertos. Los humildes y abnegados seguidores de Jesús avanzarán hacia la perfección, dejando atrás a los indiferentes y amadores del mundo.” {</w:t>
      </w:r>
      <w:hyperlink r:id="rId47">
        <w:r>
          <w:rPr>
            <w:rStyle w:val="Hyperlink"/>
          </w:rPr>
          <w:t xml:space="preserve">1T 608.3</w:t>
        </w:r>
      </w:hyperlink>
      <w:r>
        <w:t xml:space="preserve">}</w:t>
      </w:r>
    </w:p>
    <w:p>
      <w:pPr>
        <w:pStyle w:val="BlockText"/>
      </w:pPr>
      <w:hyperlink r:id="rId48">
        <w:r>
          <w:rPr>
            <w:rStyle w:val="Hyperlink"/>
            <w:bCs/>
            <w:b/>
          </w:rPr>
          <w:t xml:space="preserve">2T 445</w:t>
        </w:r>
      </w:hyperlink>
      <w:r>
        <w:rPr>
          <w:bCs/>
          <w:b/>
        </w:rPr>
        <w:t xml:space="preserve">, 446</w:t>
      </w:r>
      <w:r>
        <w:t xml:space="preserve"> </w:t>
      </w:r>
      <w:r>
        <w:t xml:space="preserve">“He tratado, en el temor de Dios, de presentar ante su pueblo su peligro y sus pecados, y me he esforzado, lo mejor que mis débiles facultades lo han permitido, por despertarlos. He declarado cosas alarmantes que, si las hubieran creído, les habrían causado angustia y terror, y los habrían llevado a arrepentirse con celo de sus pecados e iniquidades. Les he declarado que, por lo que se me mostró, solamente un pequeño número de los que ahora profesan creer la verdad se salvaría finalmente; no porque no pudieran ser salvos, sino porque no querían ser salvos de la manera señalada por Dios mismo. El camino trazado por nuestro divino Señor es demasiado angosto y la puerta demasiado estrecha para admitirlos mientras se aferran al mundo o mientras acarician el egoísmo o cualquier clase de pecado. No hay lugar para estas cosas; y sin embargo, son pocos los que consentirán en separarse de ellas para poder pasar por el camino angosto y entrar por la puerta estrecha.” {</w:t>
      </w:r>
      <w:hyperlink r:id="rId49">
        <w:r>
          <w:rPr>
            <w:rStyle w:val="Hyperlink"/>
          </w:rPr>
          <w:t xml:space="preserve">2T 445.2</w:t>
        </w:r>
      </w:hyperlink>
      <w:r>
        <w:t xml:space="preserve">}</w:t>
      </w:r>
    </w:p>
    <w:p>
      <w:pPr>
        <w:pStyle w:val="BlockText"/>
      </w:pPr>
      <w:r>
        <w:rPr>
          <w:u w:val="single"/>
          <w:bCs/>
          <w:b/>
        </w:rPr>
        <w:t xml:space="preserve">Nota:</w:t>
      </w:r>
      <w:r>
        <w:t xml:space="preserve"> </w:t>
      </w:r>
      <w:r>
        <w:t xml:space="preserve">La piedra no puede simbolizar la segunda venida de Cristo.</w:t>
      </w:r>
    </w:p>
    <w:p>
      <w:pPr>
        <w:numPr>
          <w:ilvl w:val="0"/>
          <w:numId w:val="1005"/>
        </w:numPr>
      </w:pPr>
      <w:r>
        <w:t xml:space="preserve">Vino de la iglesia (el monte), no del cielo ni del firmamento.</w:t>
      </w:r>
    </w:p>
    <w:p>
      <w:pPr>
        <w:numPr>
          <w:ilvl w:val="0"/>
          <w:numId w:val="1005"/>
        </w:numPr>
      </w:pPr>
      <w:r>
        <w:t xml:space="preserve">Se desarrolla hasta llegar a ser un gran monte (una gran iglesia), lo que indica que muchos nuevos conversos se unirán a las filas de la iglesia purificada. Esto debe tener lugar antes, y no en el momento, del segundo regreso visible de Cristo.</w:t>
      </w:r>
    </w:p>
    <w:p>
      <w:pPr>
        <w:numPr>
          <w:ilvl w:val="0"/>
          <w:numId w:val="1006"/>
        </w:numPr>
      </w:pPr>
      <w:r>
        <w:rPr>
          <w:u w:val="single"/>
          <w:iCs/>
          <w:i/>
        </w:rPr>
        <w:t xml:space="preserve">¿Qué hace que la piedra sea separada del monte no con</w:t>
      </w:r>
      <w:r>
        <w:rPr>
          <w:iCs/>
          <w:i/>
        </w:rPr>
        <w:t xml:space="preserve"> </w:t>
      </w:r>
      <w:r>
        <w:rPr>
          <w:u w:val="single"/>
          <w:iCs/>
          <w:i/>
        </w:rPr>
        <w:t xml:space="preserve">manos</w:t>
      </w:r>
      <w:r>
        <w:rPr>
          <w:iCs/>
          <w:i/>
        </w:rPr>
        <w:t xml:space="preserve">?</w:t>
      </w:r>
    </w:p>
    <w:p>
      <w:pPr>
        <w:pStyle w:val="BlockText"/>
      </w:pPr>
      <w:r>
        <w:t xml:space="preserve">La intervención divina, “no con manos”, que simboliza la purificación de la iglesia por los ángeles de Dios. Véase</w:t>
      </w:r>
      <w:r>
        <w:t xml:space="preserve"> </w:t>
      </w:r>
      <w:hyperlink r:id="rId50">
        <w:r>
          <w:rPr>
            <w:rStyle w:val="Hyperlink"/>
            <w:bCs/>
            <w:b/>
          </w:rPr>
          <w:t xml:space="preserve">Nah. 1: 15</w:t>
        </w:r>
      </w:hyperlink>
      <w:r>
        <w:rPr>
          <w:bCs/>
          <w:b/>
        </w:rPr>
        <w:t xml:space="preserve">;</w:t>
      </w:r>
      <w:r>
        <w:rPr>
          <w:bCs/>
          <w:b/>
        </w:rPr>
        <w:t xml:space="preserve"> </w:t>
      </w:r>
      <w:hyperlink r:id="rId51">
        <w:r>
          <w:rPr>
            <w:rStyle w:val="Hyperlink"/>
            <w:bCs/>
            <w:b/>
          </w:rPr>
          <w:t xml:space="preserve">Isa. 52: 1</w:t>
        </w:r>
      </w:hyperlink>
    </w:p>
    <w:p>
      <w:pPr>
        <w:pStyle w:val="BlockText"/>
      </w:pPr>
      <w:hyperlink r:id="rId52">
        <w:r>
          <w:rPr>
            <w:rStyle w:val="Hyperlink"/>
            <w:bCs/>
            <w:b/>
          </w:rPr>
          <w:t xml:space="preserve">TM 47</w:t>
        </w:r>
      </w:hyperlink>
      <w:r>
        <w:t xml:space="preserve"> </w:t>
      </w:r>
      <w:r>
        <w:t xml:space="preserve">“El hombre finito tiende a juzgar mal el carácter, pero Dios no deja la obra de juzgar y pronunciarse sobre el carácter a los que no están capacitados para ello. No hemos de decir qué constituye el trigo y qué la cizaña. El tiempo de la siega determinará plenamente el carácter de las dos clases especificadas bajo la figura de la cizaña y el trigo. La obra de separación es dada a los ángeles de Dios, y no es confiada a las manos de ningún hombre.” {</w:t>
      </w:r>
      <w:hyperlink r:id="rId53">
        <w:r>
          <w:rPr>
            <w:rStyle w:val="Hyperlink"/>
          </w:rPr>
          <w:t xml:space="preserve">TM 47.2</w:t>
        </w:r>
      </w:hyperlink>
      <w:r>
        <w:t xml:space="preserve">}</w:t>
      </w:r>
    </w:p>
    <w:p>
      <w:pPr>
        <w:pStyle w:val="BlockText"/>
      </w:pPr>
      <w:hyperlink r:id="rId54">
        <w:r>
          <w:rPr>
            <w:rStyle w:val="Hyperlink"/>
            <w:bCs/>
            <w:b/>
          </w:rPr>
          <w:t xml:space="preserve">EW 118.1</w:t>
        </w:r>
      </w:hyperlink>
      <w:r>
        <w:t xml:space="preserve"> </w:t>
      </w:r>
      <w:r>
        <w:t xml:space="preserve">“Vi entonces al tercer ángel. Dijo mi ángel acompañante: "Temible es su obra. Tremenda es su misión. Es el ángel que ha de escoger el trigo de entre la cizaña, y sellar o atar el trigo para el granero celestial. Estas cosas deben absorber toda la mente, toda la atención."” {</w:t>
      </w:r>
      <w:hyperlink r:id="rId54">
        <w:r>
          <w:rPr>
            <w:rStyle w:val="Hyperlink"/>
          </w:rPr>
          <w:t xml:space="preserve">EW 118.1</w:t>
        </w:r>
      </w:hyperlink>
      <w:r>
        <w:t xml:space="preserve">}</w:t>
      </w:r>
    </w:p>
    <w:p>
      <w:pPr>
        <w:pStyle w:val="BlockText"/>
      </w:pPr>
      <w:hyperlink r:id="rId55">
        <w:r>
          <w:rPr>
            <w:rStyle w:val="Hyperlink"/>
            <w:bCs/>
            <w:b/>
          </w:rPr>
          <w:t xml:space="preserve">1T 198</w:t>
        </w:r>
      </w:hyperlink>
      <w:r>
        <w:t xml:space="preserve"> </w:t>
      </w:r>
      <w:r>
        <w:t xml:space="preserve">“…Los ángeles llevan un registro fiel de la obra de cada hombre, y a medida que el juicio pasa sobre la casa de Dios, la sentencia de cada uno queda registrada junto a su nombre, y el ángel recibe la comisión de no perdonar a los siervos infieles, sino de cortarlos en el tiempo de la matanza…” {</w:t>
      </w:r>
      <w:hyperlink r:id="rId56">
        <w:r>
          <w:rPr>
            <w:rStyle w:val="Hyperlink"/>
          </w:rPr>
          <w:t xml:space="preserve">1T 197.1</w:t>
        </w:r>
      </w:hyperlink>
      <w:r>
        <w:t xml:space="preserve">}</w:t>
      </w:r>
    </w:p>
    <w:p>
      <w:pPr>
        <w:pStyle w:val="BlockText"/>
      </w:pPr>
      <w:hyperlink r:id="rId57">
        <w:r>
          <w:rPr>
            <w:rStyle w:val="Hyperlink"/>
            <w:bCs/>
            <w:b/>
          </w:rPr>
          <w:t xml:space="preserve">5T 505</w:t>
        </w:r>
      </w:hyperlink>
      <w:r>
        <w:t xml:space="preserve"> </w:t>
      </w:r>
      <w:r>
        <w:t xml:space="preserve">“Cuando Dios estaba por herir a los primogénitos de Egipto, mandó a los israelitas que reunieran a sus hijos de entre los egipcios en sus propias moradas y que marcaran los postes de sus puertas con sangre, para que el ángel destructor la viera y pasara de largo por sus hogares. Era obra de los padres reunir a sus hijos. Esta es la obra de ustedes, esta es mi obra, y la obra de toda madre que cree la verdad. El ángel ha de poner una marca sobre la frente de todos los que están separados del pecado y de los pecadores, y el ángel destructor seguirá, para matar completamente a viejos y jóvenes</w:t>
      </w:r>
      <w:r>
        <w:rPr>
          <w:iCs/>
          <w:i/>
        </w:rPr>
        <w:t xml:space="preserve">.</w:t>
      </w:r>
      <w:r>
        <w:t xml:space="preserve">” {</w:t>
      </w:r>
      <w:hyperlink r:id="rId58">
        <w:r>
          <w:rPr>
            <w:rStyle w:val="Hyperlink"/>
          </w:rPr>
          <w:t xml:space="preserve">5T 505.2</w:t>
        </w:r>
      </w:hyperlink>
      <w:r>
        <w:t xml:space="preserve">}</w:t>
      </w:r>
    </w:p>
    <w:p>
      <w:pPr>
        <w:pStyle w:val="BlockText"/>
      </w:pPr>
      <w:r>
        <w:t xml:space="preserve">Después de la separación de la piedra, los 144.000, Daniel no mencionó nada más acerca del monte, el resto de la iglesia ASD, lo que muestra la destrucción de los que no son parte de la piedra, los que no tienen el sello o la marca de Dios.</w:t>
      </w:r>
    </w:p>
    <w:p>
      <w:pPr>
        <w:pStyle w:val="BlockText"/>
      </w:pPr>
      <w:r>
        <w:rPr>
          <w:u w:val="single"/>
          <w:iCs/>
          <w:i/>
        </w:rPr>
        <w:t xml:space="preserve">Nota</w:t>
      </w:r>
      <w:r>
        <w:t xml:space="preserve">: Los siguientes puntos son opcionales si ya fueron compartidos en un estudio anterior con los que participan en este estudio – Lea</w:t>
      </w:r>
      <w:r>
        <w:t xml:space="preserve"> </w:t>
      </w:r>
      <w:hyperlink r:id="rId59">
        <w:r>
          <w:rPr>
            <w:rStyle w:val="Hyperlink"/>
            <w:bCs/>
            <w:b/>
          </w:rPr>
          <w:t xml:space="preserve">3T 266</w:t>
        </w:r>
      </w:hyperlink>
      <w:r>
        <w:rPr>
          <w:bCs/>
          <w:b/>
        </w:rPr>
        <w:t xml:space="preserve">, 267; Eze. 9;</w:t>
      </w:r>
      <w:r>
        <w:rPr>
          <w:bCs/>
          <w:b/>
        </w:rPr>
        <w:t xml:space="preserve"> </w:t>
      </w:r>
      <w:hyperlink r:id="rId60">
        <w:r>
          <w:rPr>
            <w:rStyle w:val="Hyperlink"/>
            <w:bCs/>
            <w:b/>
          </w:rPr>
          <w:t xml:space="preserve">5T 211</w:t>
        </w:r>
      </w:hyperlink>
      <w:r>
        <w:t xml:space="preserve"> </w:t>
      </w:r>
      <w:r>
        <w:t xml:space="preserve">y destaque los puntos que surgen de estas referencias en el estudio n.º 2.</w:t>
      </w:r>
    </w:p>
    <w:p>
      <w:pPr>
        <w:numPr>
          <w:ilvl w:val="0"/>
          <w:numId w:val="1007"/>
        </w:numPr>
      </w:pPr>
      <w:r>
        <w:rPr>
          <w:u w:val="single"/>
          <w:iCs/>
          <w:i/>
        </w:rPr>
        <w:t xml:space="preserve">¿Qué hace que la piedra llegue a ser un gran monte que llena</w:t>
      </w:r>
      <w:r>
        <w:rPr>
          <w:iCs/>
          <w:i/>
        </w:rPr>
        <w:t xml:space="preserve"> </w:t>
      </w:r>
      <w:r>
        <w:rPr>
          <w:u w:val="single"/>
          <w:iCs/>
          <w:i/>
        </w:rPr>
        <w:t xml:space="preserve">toda la tierra</w:t>
      </w:r>
      <w:r>
        <w:rPr>
          <w:iCs/>
          <w:i/>
        </w:rPr>
        <w:t xml:space="preserve">?</w:t>
      </w:r>
    </w:p>
    <w:p>
      <w:pPr>
        <w:numPr>
          <w:ilvl w:val="1"/>
          <w:numId w:val="1008"/>
        </w:numPr>
      </w:pPr>
      <w:r>
        <w:t xml:space="preserve">La predicación del evangelio del reino (</w:t>
      </w:r>
      <w:hyperlink r:id="rId61">
        <w:r>
          <w:rPr>
            <w:rStyle w:val="Hyperlink"/>
          </w:rPr>
          <w:t xml:space="preserve">Mat. 24: 14</w:t>
        </w:r>
      </w:hyperlink>
      <w:r>
        <w:t xml:space="preserve">) con un fuerte pregón (</w:t>
      </w:r>
      <w:hyperlink r:id="rId62">
        <w:r>
          <w:rPr>
            <w:rStyle w:val="Hyperlink"/>
          </w:rPr>
          <w:t xml:space="preserve">Apoc. 18: 4</w:t>
        </w:r>
      </w:hyperlink>
      <w:r>
        <w:t xml:space="preserve">), que reunirá una gran multitud de santos –</w:t>
      </w:r>
      <w:r>
        <w:t xml:space="preserve"> </w:t>
      </w:r>
      <w:hyperlink r:id="rId36">
        <w:r>
          <w:rPr>
            <w:rStyle w:val="Hyperlink"/>
            <w:bCs/>
            <w:b/>
          </w:rPr>
          <w:t xml:space="preserve">Isaías 2: 2, 3</w:t>
        </w:r>
      </w:hyperlink>
      <w:r>
        <w:rPr>
          <w:bCs/>
          <w:b/>
        </w:rPr>
        <w:t xml:space="preserve">; Apoc. 7; 9</w:t>
      </w:r>
    </w:p>
    <w:p>
      <w:pPr>
        <w:numPr>
          <w:ilvl w:val="1"/>
          <w:numId w:val="1008"/>
        </w:numPr>
      </w:pPr>
      <w:r>
        <w:t xml:space="preserve">La piedra (los 144.000) destruirá la imagen (las naciones) al completar la obra de predicar el evangelio a todas las naciones, lo cual pone fin a los gobiernos de la tierra. Véase</w:t>
      </w:r>
    </w:p>
    <w:bookmarkEnd w:id="63"/>
    <w:bookmarkStart w:id="71" w:name="jer.-51-19-20."/>
    <w:p>
      <w:pPr>
        <w:pStyle w:val="Heading1"/>
      </w:pPr>
      <w:hyperlink r:id="rId64">
        <w:r>
          <w:rPr>
            <w:rStyle w:val="Hyperlink"/>
          </w:rPr>
          <w:t xml:space="preserve">Jer. 51: 19, 20</w:t>
        </w:r>
      </w:hyperlink>
      <w:r>
        <w:t xml:space="preserve">.</w:t>
      </w:r>
    </w:p>
    <w:p>
      <w:pPr>
        <w:pStyle w:val="BlockText"/>
      </w:pPr>
      <w:r>
        <w:t xml:space="preserve">51:19 No es como ellos la parte de Jacob: porque él es el Formador de todo; é Israel es la vara de su heredad: Jehová de los ejércitos es su nombre.</w:t>
      </w:r>
    </w:p>
    <w:p>
      <w:pPr>
        <w:pStyle w:val="BlockText"/>
      </w:pPr>
      <w:r>
        <w:t xml:space="preserve">51:20 Martillo me sois, y armas de guerra; y por medio de ti quebrantaré gentes, y por medio de ti desharé reinos;</w:t>
      </w:r>
    </w:p>
    <w:p>
      <w:pPr>
        <w:pStyle w:val="BlockText"/>
      </w:pPr>
      <w:hyperlink r:id="rId65">
        <w:r>
          <w:rPr>
            <w:rStyle w:val="Hyperlink"/>
            <w:bCs/>
            <w:b/>
          </w:rPr>
          <w:t xml:space="preserve">GC 611</w:t>
        </w:r>
      </w:hyperlink>
      <w:r>
        <w:rPr>
          <w:bCs/>
          <w:b/>
        </w:rPr>
        <w:t xml:space="preserve">, 612</w:t>
      </w:r>
      <w:r>
        <w:t xml:space="preserve"> </w:t>
      </w:r>
      <w:r>
        <w:t xml:space="preserve">“La gran obra del evangelio no ha de terminar con menos manifestación del poder de Dios que la que señaló su comienzo. Las profecías que se cumplieron en el derramamiento de la lluvia temprana al comienzo del evangelio han de cumplirse otra vez en la lluvia tardía a su terminación. Estos son "los tiempos del refrigerio" que esperaba el apóstol Pedro cuando dijo: "Así que, arrepentíos y convertíos, para que sean borrados vuestros pecados; pues que vendrán los tiempos del refrigerio de la presencia del Señor, y enviará á Jesucristo".</w:t>
      </w:r>
      <w:r>
        <w:t xml:space="preserve"> </w:t>
      </w:r>
      <w:hyperlink r:id="rId66">
        <w:r>
          <w:rPr>
            <w:rStyle w:val="Hyperlink"/>
          </w:rPr>
          <w:t xml:space="preserve">Hech. 3:19, 20</w:t>
        </w:r>
      </w:hyperlink>
      <w:r>
        <w:t xml:space="preserve">. {</w:t>
      </w:r>
      <w:hyperlink r:id="rId67">
        <w:r>
          <w:rPr>
            <w:rStyle w:val="Hyperlink"/>
          </w:rPr>
          <w:t xml:space="preserve">GC 611.3</w:t>
        </w:r>
      </w:hyperlink>
      <w:r>
        <w:t xml:space="preserve">}</w:t>
      </w:r>
    </w:p>
    <w:p>
      <w:pPr>
        <w:pStyle w:val="BlockText"/>
      </w:pPr>
      <w:r>
        <w:t xml:space="preserve">Siervos de Dios, con el rostro iluminado y resplandeciente de santa consagración, se apresurarán de lugar en lugar para proclamar el mensaje del cielo. Por miles de voces, en toda la tierra, se dará la amonestación. Se obrarán milagros, los enfermos serán sanados, y señales y prodigios seguirán a los creyentes. Satanás también obra, con prodigios mentirosos, haciendo descender aun fuego del cielo a la vista de los hombres.</w:t>
      </w:r>
      <w:r>
        <w:t xml:space="preserve"> </w:t>
      </w:r>
      <w:hyperlink r:id="rId68">
        <w:r>
          <w:rPr>
            <w:rStyle w:val="Hyperlink"/>
          </w:rPr>
          <w:t xml:space="preserve">Apocalipsis 13:13</w:t>
        </w:r>
      </w:hyperlink>
      <w:r>
        <w:t xml:space="preserve">. Así los habitantes de la tierra serán llevados a tomar su posición. {</w:t>
      </w:r>
      <w:hyperlink r:id="rId69">
        <w:r>
          <w:rPr>
            <w:rStyle w:val="Hyperlink"/>
          </w:rPr>
          <w:t xml:space="preserve">GC 612.1</w:t>
        </w:r>
      </w:hyperlink>
      <w:r>
        <w:t xml:space="preserve">}</w:t>
      </w:r>
    </w:p>
    <w:p>
      <w:pPr>
        <w:pStyle w:val="BlockText"/>
      </w:pPr>
      <w:r>
        <w:t xml:space="preserve">El mensaje será llevado no tanto por argumentos como por la profunda convicción del Espíritu de Dios. Los argumentos ya han sido presentados. La semilla ha sido sembrada, y ahora brotará y dará fruto. Las publicaciones distribuidas por los obreros misioneros han ejercido su influencia; sin embargo, a muchos cuyas mentes fueron impresionadas se les ha impedido comprender plenamente la verdad o rendirle obediencia. Ahora los rayos de luz penetran por todas partes, la verdad se ve en su claridad, y los sinceros hijos de Dios cortan los lazos que los han retenido. Los vínculos familiares y las relaciones eclesiásticas no tienen ya poder para detenerlos. La verdad es más preciosa que todo lo demás. A pesar de los agentes combinados contra la verdad, un gran número se pone del lado del Señor. {</w:t>
      </w:r>
      <w:hyperlink r:id="rId70">
        <w:r>
          <w:rPr>
            <w:rStyle w:val="Hyperlink"/>
          </w:rPr>
          <w:t xml:space="preserve">GC 612.2</w:t>
        </w:r>
      </w:hyperlink>
      <w:r>
        <w:t xml:space="preserve">}</w:t>
      </w:r>
    </w:p>
    <w:p>
      <w:pPr>
        <w:pStyle w:val="BlockText"/>
      </w:pPr>
      <w:r>
        <w:rPr>
          <w:u w:val="single"/>
          <w:iCs/>
          <w:i/>
        </w:rPr>
        <w:t xml:space="preserve">Resumen</w:t>
      </w:r>
      <w:r>
        <w:t xml:space="preserve">: De este estudio vemos que Dios terminará su obra purificando primero su iglesia (el monte), separando a los infieles de los fieles. Esta separación dejará solamente 144.000 santos vivos (la piedra), quienes a su vez serán llenos del poder del Espíritu Santo para salir y terminar la predicación del evangelio, llamando a todo el verdadero pueblo de Dios a salir de Babilonia.</w:t>
      </w:r>
    </w:p>
    <w:bookmarkEnd w:id="7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6" Target="https://egwwritings.org/search?query=1T%20197.1" TargetMode="External" /><Relationship Type="http://schemas.openxmlformats.org/officeDocument/2006/relationships/hyperlink" Id="rId55" Target="https://egwwritings.org/search?query=1T%20198" TargetMode="External" /><Relationship Type="http://schemas.openxmlformats.org/officeDocument/2006/relationships/hyperlink" Id="rId31" Target="https://egwwritings.org/search?query=1T%20360.3" TargetMode="External" /><Relationship Type="http://schemas.openxmlformats.org/officeDocument/2006/relationships/hyperlink" Id="rId30" Target="https://egwwritings.org/search?query=1T%20361" TargetMode="External" /><Relationship Type="http://schemas.openxmlformats.org/officeDocument/2006/relationships/hyperlink" Id="rId46" Target="https://egwwritings.org/search?query=1T%20608" TargetMode="External" /><Relationship Type="http://schemas.openxmlformats.org/officeDocument/2006/relationships/hyperlink" Id="rId47" Target="https://egwwritings.org/search?query=1T%20608.3" TargetMode="External" /><Relationship Type="http://schemas.openxmlformats.org/officeDocument/2006/relationships/hyperlink" Id="rId48" Target="https://egwwritings.org/search?query=2T%20445" TargetMode="External" /><Relationship Type="http://schemas.openxmlformats.org/officeDocument/2006/relationships/hyperlink" Id="rId49" Target="https://egwwritings.org/search?query=2T%20445.2" TargetMode="External" /><Relationship Type="http://schemas.openxmlformats.org/officeDocument/2006/relationships/hyperlink" Id="rId59" Target="https://egwwritings.org/search?query=3T%20266" TargetMode="External" /><Relationship Type="http://schemas.openxmlformats.org/officeDocument/2006/relationships/hyperlink" Id="rId60" Target="https://egwwritings.org/search?query=5T%20211" TargetMode="External" /><Relationship Type="http://schemas.openxmlformats.org/officeDocument/2006/relationships/hyperlink" Id="rId57" Target="https://egwwritings.org/search?query=5T%20505" TargetMode="External" /><Relationship Type="http://schemas.openxmlformats.org/officeDocument/2006/relationships/hyperlink" Id="rId58" Target="https://egwwritings.org/search?query=5T%20505.2" TargetMode="External" /><Relationship Type="http://schemas.openxmlformats.org/officeDocument/2006/relationships/hyperlink" Id="rId20" Target="https://egwwritings.org/search?query=5T%20574" TargetMode="External" /><Relationship Type="http://schemas.openxmlformats.org/officeDocument/2006/relationships/hyperlink" Id="rId21" Target="https://egwwritings.org/search?query=5T%20574.2" TargetMode="External" /><Relationship Type="http://schemas.openxmlformats.org/officeDocument/2006/relationships/hyperlink" Id="rId41" Target="https://egwwritings.org/search?query=8T%20173" TargetMode="External" /><Relationship Type="http://schemas.openxmlformats.org/officeDocument/2006/relationships/hyperlink" Id="rId42" Target="https://egwwritings.org/search?query=8T%20173.2" TargetMode="External" /><Relationship Type="http://schemas.openxmlformats.org/officeDocument/2006/relationships/hyperlink" Id="rId54" Target="https://egwwritings.org/search?query=EW%20118.1" TargetMode="External" /><Relationship Type="http://schemas.openxmlformats.org/officeDocument/2006/relationships/hyperlink" Id="rId65" Target="https://egwwritings.org/search?query=GC%20611" TargetMode="External" /><Relationship Type="http://schemas.openxmlformats.org/officeDocument/2006/relationships/hyperlink" Id="rId67" Target="https://egwwritings.org/search?query=GC%20611.3" TargetMode="External" /><Relationship Type="http://schemas.openxmlformats.org/officeDocument/2006/relationships/hyperlink" Id="rId69" Target="https://egwwritings.org/search?query=GC%20612.1" TargetMode="External" /><Relationship Type="http://schemas.openxmlformats.org/officeDocument/2006/relationships/hyperlink" Id="rId70" Target="https://egwwritings.org/search?query=GC%20612.2" TargetMode="External" /><Relationship Type="http://schemas.openxmlformats.org/officeDocument/2006/relationships/hyperlink" Id="rId24" Target="https://egwwritings.org/search?query=PK%20484" TargetMode="External" /><Relationship Type="http://schemas.openxmlformats.org/officeDocument/2006/relationships/hyperlink" Id="rId26" Target="https://egwwritings.org/search?query=PK%20484.3" TargetMode="External" /><Relationship Type="http://schemas.openxmlformats.org/officeDocument/2006/relationships/hyperlink" Id="rId27" Target="https://egwwritings.org/search?query=PK%20505" TargetMode="External" /><Relationship Type="http://schemas.openxmlformats.org/officeDocument/2006/relationships/hyperlink" Id="rId28" Target="https://egwwritings.org/search?query=PK%20505.1" TargetMode="External" /><Relationship Type="http://schemas.openxmlformats.org/officeDocument/2006/relationships/hyperlink" Id="rId43" Target="https://egwwritings.org/search?query=TM%20422" TargetMode="External" /><Relationship Type="http://schemas.openxmlformats.org/officeDocument/2006/relationships/hyperlink" Id="rId44" Target="https://egwwritings.org/search?query=TM%20422.1" TargetMode="External" /><Relationship Type="http://schemas.openxmlformats.org/officeDocument/2006/relationships/hyperlink" Id="rId52" Target="https://egwwritings.org/search?query=TM%2047" TargetMode="External" /><Relationship Type="http://schemas.openxmlformats.org/officeDocument/2006/relationships/hyperlink" Id="rId53" Target="https://egwwritings.org/search?query=TM%2047.2" TargetMode="External" /><Relationship Type="http://schemas.openxmlformats.org/officeDocument/2006/relationships/hyperlink" Id="rId38" Target="https://www.biblegateway.com/passage/?search=1+Peter+2:3-5&amp;version=RVA" TargetMode="External" /><Relationship Type="http://schemas.openxmlformats.org/officeDocument/2006/relationships/hyperlink" Id="rId25" Target="https://www.biblegateway.com/passage/?search=1+Samuel+2:30&amp;version=RVA" TargetMode="External" /><Relationship Type="http://schemas.openxmlformats.org/officeDocument/2006/relationships/hyperlink" Id="rId66" Target="https://www.biblegateway.com/passage/?search=Acts+3:19,20&amp;version=RVA" TargetMode="External" /><Relationship Type="http://schemas.openxmlformats.org/officeDocument/2006/relationships/hyperlink" Id="rId23" Target="https://www.biblegateway.com/passage/?search=Daniel+12:4&amp;version=RVA" TargetMode="External" /><Relationship Type="http://schemas.openxmlformats.org/officeDocument/2006/relationships/hyperlink" Id="rId22" Target="https://www.biblegateway.com/passage/?search=Daniel+2:1-27&amp;version=RVA" TargetMode="External" /><Relationship Type="http://schemas.openxmlformats.org/officeDocument/2006/relationships/hyperlink" Id="rId29" Target="https://www.biblegateway.com/passage/?search=Daniel+2:31-35&amp;version=RVA" TargetMode="External" /><Relationship Type="http://schemas.openxmlformats.org/officeDocument/2006/relationships/hyperlink" Id="rId32" Target="https://www.biblegateway.com/passage/?search=Daniel+2:45&amp;version=RVA" TargetMode="External" /><Relationship Type="http://schemas.openxmlformats.org/officeDocument/2006/relationships/hyperlink" Id="rId34" Target="https://www.biblegateway.com/passage/?search=Daniel+9:16,20&amp;version=RVA" TargetMode="External" /><Relationship Type="http://schemas.openxmlformats.org/officeDocument/2006/relationships/hyperlink" Id="rId36" Target="https://www.biblegateway.com/passage/?search=Isaiah+2:2,3&amp;version=RVA" TargetMode="External" /><Relationship Type="http://schemas.openxmlformats.org/officeDocument/2006/relationships/hyperlink" Id="rId51" Target="https://www.biblegateway.com/passage/?search=Isaiah+52:1&amp;version=RVA" TargetMode="External" /><Relationship Type="http://schemas.openxmlformats.org/officeDocument/2006/relationships/hyperlink" Id="rId64" Target="https://www.biblegateway.com/passage/?search=Jeremiah+51:19,20&amp;version=RVA" TargetMode="External" /><Relationship Type="http://schemas.openxmlformats.org/officeDocument/2006/relationships/hyperlink" Id="rId61" Target="https://www.biblegateway.com/passage/?search=Matthew+24:14&amp;version=RVA" TargetMode="External" /><Relationship Type="http://schemas.openxmlformats.org/officeDocument/2006/relationships/hyperlink" Id="rId50" Target="https://www.biblegateway.com/passage/?search=Nahum+1:15&amp;version=RVA" TargetMode="External" /><Relationship Type="http://schemas.openxmlformats.org/officeDocument/2006/relationships/hyperlink" Id="rId68" Target="https://www.biblegateway.com/passage/?search=Revelation+13:13&amp;version=RVA" TargetMode="External" /><Relationship Type="http://schemas.openxmlformats.org/officeDocument/2006/relationships/hyperlink" Id="rId45" Target="https://www.biblegateway.com/passage/?search=Revelation+14:1,4,5&amp;version=RVA" TargetMode="External" /><Relationship Type="http://schemas.openxmlformats.org/officeDocument/2006/relationships/hyperlink" Id="rId62" Target="https://www.biblegateway.com/passage/?search=Revelation+18:4&amp;version=RVA" TargetMode="External" /><Relationship Type="http://schemas.openxmlformats.org/officeDocument/2006/relationships/hyperlink" Id="rId40" Target="https://www.biblegateway.com/passage/?search=Zechariah+12:3&amp;version=RVA" TargetMode="External" /></Relationships>
</file>

<file path=word/_rels/footnotes.xml.rels><?xml version="1.0" encoding="UTF-8"?><Relationships xmlns="http://schemas.openxmlformats.org/package/2006/relationships"><Relationship Type="http://schemas.openxmlformats.org/officeDocument/2006/relationships/hyperlink" Id="rId56" Target="https://egwwritings.org/search?query=1T%20197.1" TargetMode="External" /><Relationship Type="http://schemas.openxmlformats.org/officeDocument/2006/relationships/hyperlink" Id="rId55" Target="https://egwwritings.org/search?query=1T%20198" TargetMode="External" /><Relationship Type="http://schemas.openxmlformats.org/officeDocument/2006/relationships/hyperlink" Id="rId31" Target="https://egwwritings.org/search?query=1T%20360.3" TargetMode="External" /><Relationship Type="http://schemas.openxmlformats.org/officeDocument/2006/relationships/hyperlink" Id="rId30" Target="https://egwwritings.org/search?query=1T%20361" TargetMode="External" /><Relationship Type="http://schemas.openxmlformats.org/officeDocument/2006/relationships/hyperlink" Id="rId46" Target="https://egwwritings.org/search?query=1T%20608" TargetMode="External" /><Relationship Type="http://schemas.openxmlformats.org/officeDocument/2006/relationships/hyperlink" Id="rId47" Target="https://egwwritings.org/search?query=1T%20608.3" TargetMode="External" /><Relationship Type="http://schemas.openxmlformats.org/officeDocument/2006/relationships/hyperlink" Id="rId48" Target="https://egwwritings.org/search?query=2T%20445" TargetMode="External" /><Relationship Type="http://schemas.openxmlformats.org/officeDocument/2006/relationships/hyperlink" Id="rId49" Target="https://egwwritings.org/search?query=2T%20445.2" TargetMode="External" /><Relationship Type="http://schemas.openxmlformats.org/officeDocument/2006/relationships/hyperlink" Id="rId59" Target="https://egwwritings.org/search?query=3T%20266" TargetMode="External" /><Relationship Type="http://schemas.openxmlformats.org/officeDocument/2006/relationships/hyperlink" Id="rId60" Target="https://egwwritings.org/search?query=5T%20211" TargetMode="External" /><Relationship Type="http://schemas.openxmlformats.org/officeDocument/2006/relationships/hyperlink" Id="rId57" Target="https://egwwritings.org/search?query=5T%20505" TargetMode="External" /><Relationship Type="http://schemas.openxmlformats.org/officeDocument/2006/relationships/hyperlink" Id="rId58" Target="https://egwwritings.org/search?query=5T%20505.2" TargetMode="External" /><Relationship Type="http://schemas.openxmlformats.org/officeDocument/2006/relationships/hyperlink" Id="rId20" Target="https://egwwritings.org/search?query=5T%20574" TargetMode="External" /><Relationship Type="http://schemas.openxmlformats.org/officeDocument/2006/relationships/hyperlink" Id="rId21" Target="https://egwwritings.org/search?query=5T%20574.2" TargetMode="External" /><Relationship Type="http://schemas.openxmlformats.org/officeDocument/2006/relationships/hyperlink" Id="rId41" Target="https://egwwritings.org/search?query=8T%20173" TargetMode="External" /><Relationship Type="http://schemas.openxmlformats.org/officeDocument/2006/relationships/hyperlink" Id="rId42" Target="https://egwwritings.org/search?query=8T%20173.2" TargetMode="External" /><Relationship Type="http://schemas.openxmlformats.org/officeDocument/2006/relationships/hyperlink" Id="rId54" Target="https://egwwritings.org/search?query=EW%20118.1" TargetMode="External" /><Relationship Type="http://schemas.openxmlformats.org/officeDocument/2006/relationships/hyperlink" Id="rId65" Target="https://egwwritings.org/search?query=GC%20611" TargetMode="External" /><Relationship Type="http://schemas.openxmlformats.org/officeDocument/2006/relationships/hyperlink" Id="rId67" Target="https://egwwritings.org/search?query=GC%20611.3" TargetMode="External" /><Relationship Type="http://schemas.openxmlformats.org/officeDocument/2006/relationships/hyperlink" Id="rId69" Target="https://egwwritings.org/search?query=GC%20612.1" TargetMode="External" /><Relationship Type="http://schemas.openxmlformats.org/officeDocument/2006/relationships/hyperlink" Id="rId70" Target="https://egwwritings.org/search?query=GC%20612.2" TargetMode="External" /><Relationship Type="http://schemas.openxmlformats.org/officeDocument/2006/relationships/hyperlink" Id="rId24" Target="https://egwwritings.org/search?query=PK%20484" TargetMode="External" /><Relationship Type="http://schemas.openxmlformats.org/officeDocument/2006/relationships/hyperlink" Id="rId26" Target="https://egwwritings.org/search?query=PK%20484.3" TargetMode="External" /><Relationship Type="http://schemas.openxmlformats.org/officeDocument/2006/relationships/hyperlink" Id="rId27" Target="https://egwwritings.org/search?query=PK%20505" TargetMode="External" /><Relationship Type="http://schemas.openxmlformats.org/officeDocument/2006/relationships/hyperlink" Id="rId28" Target="https://egwwritings.org/search?query=PK%20505.1" TargetMode="External" /><Relationship Type="http://schemas.openxmlformats.org/officeDocument/2006/relationships/hyperlink" Id="rId43" Target="https://egwwritings.org/search?query=TM%20422" TargetMode="External" /><Relationship Type="http://schemas.openxmlformats.org/officeDocument/2006/relationships/hyperlink" Id="rId44" Target="https://egwwritings.org/search?query=TM%20422.1" TargetMode="External" /><Relationship Type="http://schemas.openxmlformats.org/officeDocument/2006/relationships/hyperlink" Id="rId52" Target="https://egwwritings.org/search?query=TM%2047" TargetMode="External" /><Relationship Type="http://schemas.openxmlformats.org/officeDocument/2006/relationships/hyperlink" Id="rId53" Target="https://egwwritings.org/search?query=TM%2047.2" TargetMode="External" /><Relationship Type="http://schemas.openxmlformats.org/officeDocument/2006/relationships/hyperlink" Id="rId38" Target="https://www.biblegateway.com/passage/?search=1+Peter+2:3-5&amp;version=RVA" TargetMode="External" /><Relationship Type="http://schemas.openxmlformats.org/officeDocument/2006/relationships/hyperlink" Id="rId25" Target="https://www.biblegateway.com/passage/?search=1+Samuel+2:30&amp;version=RVA" TargetMode="External" /><Relationship Type="http://schemas.openxmlformats.org/officeDocument/2006/relationships/hyperlink" Id="rId66" Target="https://www.biblegateway.com/passage/?search=Acts+3:19,20&amp;version=RVA" TargetMode="External" /><Relationship Type="http://schemas.openxmlformats.org/officeDocument/2006/relationships/hyperlink" Id="rId23" Target="https://www.biblegateway.com/passage/?search=Daniel+12:4&amp;version=RVA" TargetMode="External" /><Relationship Type="http://schemas.openxmlformats.org/officeDocument/2006/relationships/hyperlink" Id="rId22" Target="https://www.biblegateway.com/passage/?search=Daniel+2:1-27&amp;version=RVA" TargetMode="External" /><Relationship Type="http://schemas.openxmlformats.org/officeDocument/2006/relationships/hyperlink" Id="rId29" Target="https://www.biblegateway.com/passage/?search=Daniel+2:31-35&amp;version=RVA" TargetMode="External" /><Relationship Type="http://schemas.openxmlformats.org/officeDocument/2006/relationships/hyperlink" Id="rId32" Target="https://www.biblegateway.com/passage/?search=Daniel+2:45&amp;version=RVA" TargetMode="External" /><Relationship Type="http://schemas.openxmlformats.org/officeDocument/2006/relationships/hyperlink" Id="rId34" Target="https://www.biblegateway.com/passage/?search=Daniel+9:16,20&amp;version=RVA" TargetMode="External" /><Relationship Type="http://schemas.openxmlformats.org/officeDocument/2006/relationships/hyperlink" Id="rId36" Target="https://www.biblegateway.com/passage/?search=Isaiah+2:2,3&amp;version=RVA" TargetMode="External" /><Relationship Type="http://schemas.openxmlformats.org/officeDocument/2006/relationships/hyperlink" Id="rId51" Target="https://www.biblegateway.com/passage/?search=Isaiah+52:1&amp;version=RVA" TargetMode="External" /><Relationship Type="http://schemas.openxmlformats.org/officeDocument/2006/relationships/hyperlink" Id="rId64" Target="https://www.biblegateway.com/passage/?search=Jeremiah+51:19,20&amp;version=RVA" TargetMode="External" /><Relationship Type="http://schemas.openxmlformats.org/officeDocument/2006/relationships/hyperlink" Id="rId61" Target="https://www.biblegateway.com/passage/?search=Matthew+24:14&amp;version=RVA" TargetMode="External" /><Relationship Type="http://schemas.openxmlformats.org/officeDocument/2006/relationships/hyperlink" Id="rId50" Target="https://www.biblegateway.com/passage/?search=Nahum+1:15&amp;version=RVA" TargetMode="External" /><Relationship Type="http://schemas.openxmlformats.org/officeDocument/2006/relationships/hyperlink" Id="rId68" Target="https://www.biblegateway.com/passage/?search=Revelation+13:13&amp;version=RVA" TargetMode="External" /><Relationship Type="http://schemas.openxmlformats.org/officeDocument/2006/relationships/hyperlink" Id="rId45" Target="https://www.biblegateway.com/passage/?search=Revelation+14:1,4,5&amp;version=RVA" TargetMode="External" /><Relationship Type="http://schemas.openxmlformats.org/officeDocument/2006/relationships/hyperlink" Id="rId62" Target="https://www.biblegateway.com/passage/?search=Revelation+18:4&amp;version=RVA" TargetMode="External" /><Relationship Type="http://schemas.openxmlformats.org/officeDocument/2006/relationships/hyperlink" Id="rId40" Target="https://www.biblegateway.com/passage/?search=Zechariah+12:3&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gran piedra y la gran imagen — Daniel 2</dc:title>
  <dc:creator/>
  <dc:language>es</dc:language>
  <cp:keywords/>
  <dcterms:created xsi:type="dcterms:W3CDTF">2026-11-04T19:43:08Z</dcterms:created>
  <dcterms:modified xsi:type="dcterms:W3CDTF">2026-11-04T19:43:08Z</dcterms:modified>
</cp:coreProperties>
</file>

<file path=docProps/custom.xml><?xml version="1.0" encoding="utf-8"?>
<Properties xmlns="http://schemas.openxmlformats.org/officeDocument/2006/custom-properties" xmlns:vt="http://schemas.openxmlformats.org/officeDocument/2006/docPropsVTypes"/>
</file>