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Zacarías</w:t>
      </w:r>
      <w:r>
        <w:t xml:space="preserve"> </w:t>
      </w:r>
      <w:r>
        <w:t xml:space="preserve">6:</w:t>
      </w:r>
      <w:r>
        <w:t xml:space="preserve"> </w:t>
      </w:r>
      <w:r>
        <w:t xml:space="preserve">La</w:t>
      </w:r>
      <w:r>
        <w:t xml:space="preserve"> </w:t>
      </w:r>
      <w:r>
        <w:t xml:space="preserve">paradoja</w:t>
      </w:r>
      <w:r>
        <w:t xml:space="preserve"> </w:t>
      </w:r>
      <w:r>
        <w:t xml:space="preserve">de</w:t>
      </w:r>
      <w:r>
        <w:t xml:space="preserve"> </w:t>
      </w:r>
      <w:r>
        <w:t xml:space="preserve">las</w:t>
      </w:r>
      <w:r>
        <w:t xml:space="preserve"> </w:t>
      </w:r>
      <w:r>
        <w:t xml:space="preserve">edades</w:t>
      </w:r>
    </w:p>
    <w:p>
      <w:pPr>
        <w:pStyle w:val="FirstParagraph"/>
      </w:pPr>
      <w:r>
        <w:t xml:space="preserve">Estudio N.º 2</w:t>
      </w:r>
    </w:p>
    <w:bookmarkStart w:id="69" w:name="zacarías-6-la-paradoja-de-las-edades"/>
    <w:p>
      <w:pPr>
        <w:pStyle w:val="Heading1"/>
      </w:pPr>
      <w:r>
        <w:t xml:space="preserve">Zacarías 6: La paradoja de las edades</w:t>
      </w:r>
    </w:p>
    <w:p>
      <w:pPr>
        <w:pStyle w:val="BlockText"/>
      </w:pPr>
      <w:r>
        <w:rPr>
          <w:u w:val="single"/>
          <w:iCs/>
          <w:i/>
        </w:rPr>
        <w:t xml:space="preserve">Introducción</w:t>
      </w:r>
      <w:r>
        <w:t xml:space="preserve">: El propósito de este estudio es presentar una profecía simbólica no revelada que describe la historia de la iglesia del Nuevo Testamento de Pentecostés a Pentecostés.</w:t>
      </w:r>
    </w:p>
    <w:p>
      <w:pPr>
        <w:pStyle w:val="BlockText"/>
      </w:pPr>
      <w:r>
        <w:rPr>
          <w:u w:val="single"/>
          <w:iCs/>
          <w:i/>
        </w:rPr>
        <w:t xml:space="preserve">Pensamiento para la oración</w:t>
      </w:r>
      <w:r>
        <w:t xml:space="preserve">:</w:t>
      </w:r>
      <w:r>
        <w:t xml:space="preserve"> </w:t>
      </w:r>
      <w:hyperlink r:id="rId20">
        <w:r>
          <w:rPr>
            <w:rStyle w:val="Hyperlink"/>
          </w:rPr>
          <w:t xml:space="preserve">EW 270</w:t>
        </w:r>
      </w:hyperlink>
    </w:p>
    <w:p>
      <w:pPr>
        <w:pStyle w:val="BlockText"/>
      </w:pPr>
      <w:r>
        <w:t xml:space="preserve">Pregunté cuál era el significado del zarandeo que yo había visto, y se me mostró que lo causaría el testimonio directo provocado por el consejo que el Testigo fiel dio a los laodicenses. Este consejo surtirá efecto en el corazón de quien lo reciba y lo inducirá a exaltar la norma y a expresar la verdad directa. Algunos no soportarán este testimonio directo, sino que se levantarán contra él, y esto es lo que causará un zarandeo en el pueblo de Dios. {</w:t>
      </w:r>
      <w:hyperlink r:id="rId21">
        <w:r>
          <w:rPr>
            <w:rStyle w:val="Hyperlink"/>
          </w:rPr>
          <w:t xml:space="preserve">EW 270.2</w:t>
        </w:r>
      </w:hyperlink>
      <w:r>
        <w:t xml:space="preserve">}</w:t>
      </w:r>
    </w:p>
    <w:p>
      <w:pPr>
        <w:numPr>
          <w:ilvl w:val="0"/>
          <w:numId w:val="1001"/>
        </w:numPr>
      </w:pPr>
      <w:r>
        <w:rPr>
          <w:u w:val="single"/>
          <w:iCs/>
          <w:i/>
        </w:rPr>
        <w:t xml:space="preserve">Lea</w:t>
      </w:r>
      <w:r>
        <w:t xml:space="preserve"> </w:t>
      </w:r>
      <w:hyperlink r:id="rId22">
        <w:r>
          <w:rPr>
            <w:rStyle w:val="Hyperlink"/>
            <w:bCs/>
            <w:b/>
          </w:rPr>
          <w:t xml:space="preserve">Zac. 6:1-8</w:t>
        </w:r>
      </w:hyperlink>
      <w:r>
        <w:t xml:space="preserve"> </w:t>
      </w:r>
      <w:r>
        <w:t xml:space="preserve">-</w:t>
      </w:r>
      <w:r>
        <w:t xml:space="preserve"> </w:t>
      </w:r>
      <w:r>
        <w:rPr>
          <w:u w:val="single"/>
          <w:iCs/>
          <w:i/>
        </w:rPr>
        <w:t xml:space="preserve">observe la paradoja del cuarto carro</w:t>
      </w:r>
    </w:p>
    <w:p>
      <w:pPr>
        <w:pStyle w:val="BlockText"/>
      </w:pPr>
      <w:r>
        <w:t xml:space="preserve">6:1 Y tornéme, y alcé mis ojos y miré, y he aquí cuatro carros que salían de entre dos montes; y aquellos montes eran de metal. 6:2 En el primer carro había caballos bermejos, y en el segundo carro caballos negros,</w:t>
      </w:r>
    </w:p>
    <w:p>
      <w:pPr>
        <w:pStyle w:val="BlockText"/>
      </w:pPr>
      <w:r>
        <w:t xml:space="preserve">6:3 Y en el tercer carro caballos blancos, y en el cuarto carro caballos overos ruciorodados.</w:t>
      </w:r>
    </w:p>
    <w:p>
      <w:pPr>
        <w:pStyle w:val="BlockText"/>
      </w:pPr>
      <w:r>
        <w:t xml:space="preserve">6:4 Respondí entonces, y dije al ángel que conmigo hablaba: Señor mío, ¿qué es esto?</w:t>
      </w:r>
    </w:p>
    <w:p>
      <w:pPr>
        <w:pStyle w:val="BlockText"/>
      </w:pPr>
      <w:r>
        <w:t xml:space="preserve">6:5 Y el ángel me respondió, y díjome: Estos son los cuatro vientos de los cielos, que salen de donde están delante del Señor de toda la tierra.</w:t>
      </w:r>
    </w:p>
    <w:p>
      <w:pPr>
        <w:pStyle w:val="BlockText"/>
      </w:pPr>
      <w:r>
        <w:t xml:space="preserve">6:6 En el que estaban los caballos negros, salieron hacia la tierra del aquilón; y los blancos salieron tras ellos; y los overos salieron hacia la tierra del mediodía.</w:t>
      </w:r>
    </w:p>
    <w:p>
      <w:pPr>
        <w:pStyle w:val="BlockText"/>
      </w:pPr>
      <w:r>
        <w:t xml:space="preserve">6:7 Y los rucios salieron, y se afanaron por ir á recorrer la tierra. Y dijo: Id, recorred la tierra. Y recorrieron la tierra.</w:t>
      </w:r>
    </w:p>
    <w:p>
      <w:pPr>
        <w:pStyle w:val="BlockText"/>
      </w:pPr>
      <w:r>
        <w:t xml:space="preserve">6:8 Luego me llamó, y hablóme diciendo: Mira, los que salieron hacia la tierra del aquilón hicieron reposar mi espíritu en la tierra del aquilón.</w:t>
      </w:r>
    </w:p>
    <w:p>
      <w:pPr>
        <w:numPr>
          <w:ilvl w:val="0"/>
          <w:numId w:val="1002"/>
        </w:numPr>
      </w:pPr>
      <w:r>
        <w:rPr>
          <w:u w:val="single"/>
          <w:iCs/>
          <w:i/>
        </w:rPr>
        <w:t xml:space="preserve">¿Qué representan los montes de metal y el espacio</w:t>
      </w:r>
      <w:r>
        <w:rPr>
          <w:iCs/>
          <w:i/>
        </w:rPr>
        <w:t xml:space="preserve"> </w:t>
      </w:r>
      <w:r>
        <w:rPr>
          <w:u w:val="single"/>
          <w:iCs/>
          <w:i/>
        </w:rPr>
        <w:t xml:space="preserve">entre ellos</w:t>
      </w:r>
      <w:r>
        <w:rPr>
          <w:iCs/>
          <w:i/>
        </w:rPr>
        <w:t xml:space="preserve">?</w:t>
      </w:r>
    </w:p>
    <w:p>
      <w:pPr>
        <w:pStyle w:val="BlockText"/>
      </w:pPr>
      <w:r>
        <w:rPr>
          <w:iCs/>
          <w:i/>
        </w:rPr>
        <w:t xml:space="preserve">Los montes representan la iglesia o el pueblo de Dios</w:t>
      </w:r>
    </w:p>
    <w:p>
      <w:pPr>
        <w:pStyle w:val="BlockText"/>
      </w:pPr>
      <w:hyperlink r:id="rId23">
        <w:r>
          <w:rPr>
            <w:rStyle w:val="Hyperlink"/>
            <w:bCs/>
            <w:b/>
          </w:rPr>
          <w:t xml:space="preserve">Isa. 56:7</w:t>
        </w:r>
      </w:hyperlink>
      <w:r>
        <w:t xml:space="preserve"> </w:t>
      </w:r>
      <w:r>
        <w:t xml:space="preserve">“Yo los llevaré al monte de mi santidad, y los recrearé en mi casa de oración; sus holocaustos y sus sacrificios serán aceptos sobre mi altar; porque mi casa, casa de oración será llamada de todos los pueblos.”</w:t>
      </w:r>
    </w:p>
    <w:p>
      <w:pPr>
        <w:pStyle w:val="BlockText"/>
      </w:pPr>
      <w:hyperlink r:id="rId24">
        <w:r>
          <w:rPr>
            <w:rStyle w:val="Hyperlink"/>
            <w:bCs/>
            <w:b/>
          </w:rPr>
          <w:t xml:space="preserve">Zac. 8:3</w:t>
        </w:r>
      </w:hyperlink>
      <w:r>
        <w:t xml:space="preserve"> </w:t>
      </w:r>
      <w:r>
        <w:t xml:space="preserve">“Así dice Jehová: Yo he restituído á Sión, y moraré en medio de Jerusalem: y Jerusalem se llamará Ciudad de Verdad, y el monte de Jehová de los ejércitos, Monte de Santidad.</w:t>
      </w:r>
    </w:p>
    <w:p>
      <w:pPr>
        <w:pStyle w:val="BlockText"/>
      </w:pPr>
      <w:hyperlink r:id="rId25">
        <w:r>
          <w:rPr>
            <w:rStyle w:val="Hyperlink"/>
            <w:bCs/>
            <w:b/>
          </w:rPr>
          <w:t xml:space="preserve">Miqueas 4:1, 2</w:t>
        </w:r>
      </w:hyperlink>
      <w:r>
        <w:t xml:space="preserve"> </w:t>
      </w:r>
      <w:r>
        <w:t xml:space="preserve">“Y acontecerá en los postreros tiempos, que el monte de la casa de Jehová será constituído por cabecera de montes, y más alto que los collados, y correrán á él pueblos. Y vendrán muchas gentes, y dirán: Venid, y subamos al monte de Jehová, y á la casa del Dios de Jacob; y enseñarános en sus caminos, y andaremos por sus veredas: porque de Sión saldrá la ley, y de Jerusalem la palabra de Jehová.”</w:t>
      </w:r>
    </w:p>
    <w:p>
      <w:pPr>
        <w:pStyle w:val="BlockText"/>
      </w:pPr>
      <w:r>
        <w:rPr>
          <w:iCs/>
          <w:i/>
        </w:rPr>
        <w:t xml:space="preserve">El metal (bronce) tiene cualidades perdurables; no se deteriora</w:t>
      </w:r>
      <w:r>
        <w:t xml:space="preserve">.</w:t>
      </w:r>
    </w:p>
    <w:p>
      <w:pPr>
        <w:pStyle w:val="BlockText"/>
      </w:pPr>
      <w:r>
        <w:rPr>
          <w:iCs/>
          <w:i/>
        </w:rPr>
        <w:t xml:space="preserve">La ubicación de las dos iglesias cuya fortaleza se compara con montes de metal</w:t>
      </w:r>
    </w:p>
    <w:p>
      <w:pPr>
        <w:pStyle w:val="BlockText"/>
      </w:pPr>
      <w:hyperlink r:id="rId26">
        <w:r>
          <w:rPr>
            <w:rStyle w:val="Hyperlink"/>
            <w:bCs/>
            <w:b/>
          </w:rPr>
          <w:t xml:space="preserve">Apoc. 1: 15</w:t>
        </w:r>
      </w:hyperlink>
      <w:r>
        <w:t xml:space="preserve"> </w:t>
      </w:r>
      <w:r>
        <w:t xml:space="preserve">“Y sus pies semejantes al latón fino, ardientes como en un horno; y su voz como ruido de muchas aguas.”</w:t>
      </w:r>
    </w:p>
    <w:p>
      <w:pPr>
        <w:pStyle w:val="BlockText"/>
      </w:pPr>
      <w:r>
        <w:rPr>
          <w:iCs/>
          <w:i/>
        </w:rPr>
        <w:t xml:space="preserve">Los pies de Jesús, siendo de latón, ubican estas dos iglesias en la era del NT. La iglesia primitiva en Pentecostés, llena del Espíritu Santo</w:t>
      </w:r>
    </w:p>
    <w:p>
      <w:pPr>
        <w:pStyle w:val="BlockText"/>
      </w:pPr>
      <w:hyperlink r:id="rId27">
        <w:r>
          <w:rPr>
            <w:rStyle w:val="Hyperlink"/>
            <w:bCs/>
            <w:b/>
          </w:rPr>
          <w:t xml:space="preserve">Hech. 2:1- 4</w:t>
        </w:r>
      </w:hyperlink>
      <w:r>
        <w:t xml:space="preserve"> </w:t>
      </w:r>
      <w:r>
        <w:t xml:space="preserve">“Y como se cumplieron los días de Pentecostés, estaban todos unánimes juntos; y de repente vino un estruendo del cielo como de un viento recio que corría, el cual hinchió toda la casa donde estaban sentados; y se les aparecieron lenguas repartidas, como de fuego, que se asentó sobre cada uno de ellos. Y fueron todos llenos del Espíritu Santo, y comenzaron á hablar en otras lenguas, como el Espíritu les daba que hablasen.”</w:t>
      </w:r>
    </w:p>
    <w:p>
      <w:pPr>
        <w:pStyle w:val="BlockText"/>
      </w:pPr>
      <w:r>
        <w:rPr>
          <w:iCs/>
          <w:i/>
        </w:rPr>
        <w:t xml:space="preserve">La iglesia triunfante bajo el segundo Pentecostés</w:t>
      </w:r>
    </w:p>
    <w:p>
      <w:pPr>
        <w:pStyle w:val="BlockText"/>
      </w:pPr>
      <w:hyperlink r:id="rId28">
        <w:r>
          <w:rPr>
            <w:rStyle w:val="Hyperlink"/>
            <w:bCs/>
            <w:b/>
          </w:rPr>
          <w:t xml:space="preserve">Joel 2:28, 29</w:t>
        </w:r>
      </w:hyperlink>
      <w:r>
        <w:t xml:space="preserve"> </w:t>
      </w:r>
      <w:r>
        <w:t xml:space="preserve">“Y será que después de esto, derramaré mi Espíritu sobre toda carne, y profetizarán vuestros hijos y vuestras hijas; vuestros viejos soñarán sueños, y vuestros mancebos verán visiones. Y aun también sobre los siervos y sobre las siervas derramaré mi Espíritu en aquellos días.</w:t>
      </w:r>
    </w:p>
    <w:p>
      <w:pPr>
        <w:pStyle w:val="BlockText"/>
      </w:pPr>
      <w:hyperlink r:id="rId29">
        <w:r>
          <w:rPr>
            <w:rStyle w:val="Hyperlink"/>
            <w:bCs/>
            <w:b/>
          </w:rPr>
          <w:t xml:space="preserve">Efe. 5:27</w:t>
        </w:r>
      </w:hyperlink>
      <w:r>
        <w:t xml:space="preserve"> </w:t>
      </w:r>
      <w:r>
        <w:t xml:space="preserve">“Para presentársela gloriosa para sí, una iglesia que no tuviese mancha ni arruga, ni cosa semejante; sino que fuese santa y sin mancha.”</w:t>
      </w:r>
      <w:r>
        <w:rPr>
          <w:bCs/>
          <w:b/>
        </w:rPr>
        <w:t xml:space="preserve">-</w:t>
      </w:r>
      <w:r>
        <w:t xml:space="preserve"> </w:t>
      </w:r>
      <w:r>
        <w:t xml:space="preserve">la iglesia triunfante bajo el segundo Pentecostés</w:t>
      </w:r>
    </w:p>
    <w:p>
      <w:pPr>
        <w:pStyle w:val="BlockText"/>
      </w:pPr>
      <w:r>
        <w:rPr>
          <w:iCs/>
          <w:i/>
        </w:rPr>
        <w:t xml:space="preserve">El valle o espacio entre los montes</w:t>
      </w:r>
    </w:p>
    <w:p>
      <w:pPr>
        <w:pStyle w:val="BlockText"/>
      </w:pPr>
      <w:hyperlink r:id="rId30">
        <w:r>
          <w:rPr>
            <w:rStyle w:val="Hyperlink"/>
            <w:bCs/>
            <w:b/>
          </w:rPr>
          <w:t xml:space="preserve">2 Tes. 2:3</w:t>
        </w:r>
      </w:hyperlink>
      <w:r>
        <w:t xml:space="preserve"> </w:t>
      </w:r>
      <w:r>
        <w:t xml:space="preserve">“No os engañe nadie en ninguna manera; porque no vendrá sin que venga antes la apostasía, y se manifieste el hombre de pecado, el hijo de perdición,</w:t>
      </w:r>
    </w:p>
    <w:p>
      <w:pPr>
        <w:pStyle w:val="BlockText"/>
      </w:pPr>
      <w:r>
        <w:t xml:space="preserve">El espacio (valle) describe el período de la apostasía, representando así a la iglesia en acción durante este período, entre los dos Pentecostés.</w:t>
      </w:r>
    </w:p>
    <w:p>
      <w:pPr>
        <w:numPr>
          <w:ilvl w:val="0"/>
          <w:numId w:val="1003"/>
        </w:numPr>
      </w:pPr>
      <w:r>
        <w:rPr>
          <w:u w:val="single"/>
          <w:iCs/>
          <w:i/>
        </w:rPr>
        <w:t xml:space="preserve">¿Cuál es el significado de los caballos y los carros</w:t>
      </w:r>
      <w:r>
        <w:rPr>
          <w:iCs/>
          <w:i/>
        </w:rPr>
        <w:t xml:space="preserve">?</w:t>
      </w:r>
    </w:p>
    <w:p>
      <w:pPr>
        <w:pStyle w:val="BlockText"/>
      </w:pPr>
      <w:r>
        <w:t xml:space="preserve">Los caballos representan al pueblo de Dios</w:t>
      </w:r>
    </w:p>
    <w:p>
      <w:pPr>
        <w:pStyle w:val="BlockText"/>
      </w:pPr>
      <w:hyperlink r:id="rId31">
        <w:r>
          <w:rPr>
            <w:rStyle w:val="Hyperlink"/>
            <w:bCs/>
            <w:b/>
          </w:rPr>
          <w:t xml:space="preserve">Zac. 1:8-11</w:t>
        </w:r>
      </w:hyperlink>
      <w:r>
        <w:t xml:space="preserve"> </w:t>
      </w:r>
      <w:r>
        <w:t xml:space="preserve">“Vi de noche, y he aquí un varón que cabalgaba sobre un caballo bermejo, el cual estaba entre los mirtos que había en la hondura; y detrás de él había caballos bermejos, overos, y blancos. Entonces dije: ¿Qué son éstos, señor mío? Y díjome el ángel que hablaba conmigo: Yo te enseñaré qué son éstos. Y aquel varón que estaba entre los mirtos respondió, y dijo: Estos son los que Jehová ha enviado á recorrer la tierra. Y ellos hablaron á aquel ángel de Jehová que estaba entre los mirtos, y dijeron: Hemos recorrido la tierra, y he aquí, toda la tierra está reposada y quieta.”</w:t>
      </w:r>
    </w:p>
    <w:p>
      <w:pPr>
        <w:pStyle w:val="BlockText"/>
      </w:pPr>
      <w:hyperlink r:id="rId32">
        <w:r>
          <w:rPr>
            <w:rStyle w:val="Hyperlink"/>
            <w:bCs/>
            <w:b/>
          </w:rPr>
          <w:t xml:space="preserve">Zac. 10:3</w:t>
        </w:r>
      </w:hyperlink>
      <w:r>
        <w:t xml:space="preserve"> </w:t>
      </w:r>
      <w:r>
        <w:t xml:space="preserve">“Contra los pastores se ha encendido mi enojo, y castigaré los machos de cabrío: mas Jehová de los ejércitos visitará su rebaño, la casa de Judá, y tornarálos como su caballo de honor en la guerra.”</w:t>
      </w:r>
    </w:p>
    <w:p>
      <w:pPr>
        <w:pStyle w:val="BlockText"/>
      </w:pPr>
      <w:hyperlink r:id="rId33">
        <w:r>
          <w:rPr>
            <w:rStyle w:val="Hyperlink"/>
            <w:bCs/>
            <w:b/>
          </w:rPr>
          <w:t xml:space="preserve">Joel 2: 4, 5</w:t>
        </w:r>
      </w:hyperlink>
      <w:r>
        <w:t xml:space="preserve"> </w:t>
      </w:r>
      <w:r>
        <w:t xml:space="preserve">“Su parecer, como parecer de caballos; y como gente de á caballo correrán. Como estruendo de carros saltarán sobre las cumbres de los montes; como sonido de llama de fuego que consume hojarascas, como fuerte pueblo aparejado para la batalla.”</w:t>
      </w:r>
    </w:p>
    <w:p>
      <w:pPr>
        <w:pStyle w:val="BlockText"/>
      </w:pPr>
      <w:hyperlink r:id="rId34">
        <w:r>
          <w:rPr>
            <w:rStyle w:val="Hyperlink"/>
            <w:bCs/>
            <w:b/>
          </w:rPr>
          <w:t xml:space="preserve">TM 489.4</w:t>
        </w:r>
      </w:hyperlink>
      <w:r>
        <w:rPr>
          <w:bCs/>
          <w:b/>
        </w:rPr>
        <w:t xml:space="preserve"> </w:t>
      </w:r>
      <w:r>
        <w:rPr>
          <w:bCs/>
          <w:b/>
        </w:rPr>
        <w:t xml:space="preserve">–</w:t>
      </w:r>
      <w:r>
        <w:t xml:space="preserve"> </w:t>
      </w:r>
      <w:r>
        <w:t xml:space="preserve">“Los movimientos espasmódicos e irregulares de algunos que dicen ser</w:t>
      </w:r>
      <w:r>
        <w:t xml:space="preserve"> </w:t>
      </w:r>
      <w:r>
        <w:rPr>
          <w:iCs/>
          <w:i/>
        </w:rPr>
        <w:t xml:space="preserve">cristianos están bien representados por</w:t>
      </w:r>
      <w:r>
        <w:t xml:space="preserve"> </w:t>
      </w:r>
      <w:r>
        <w:t xml:space="preserve">el trabajo de</w:t>
      </w:r>
      <w:r>
        <w:t xml:space="preserve"> </w:t>
      </w:r>
      <w:r>
        <w:rPr>
          <w:iCs/>
          <w:i/>
        </w:rPr>
        <w:t xml:space="preserve">caballos</w:t>
      </w:r>
      <w:r>
        <w:t xml:space="preserve"> </w:t>
      </w:r>
      <w:r>
        <w:t xml:space="preserve">fuertes pero no adiestrados. Cuando uno tira hacia adelante, otro tira hacia atrás; y a la voz de su amo, uno se lanza adelante y el otro se queda inmóvil…” {</w:t>
      </w:r>
      <w:hyperlink r:id="rId34">
        <w:r>
          <w:rPr>
            <w:rStyle w:val="Hyperlink"/>
          </w:rPr>
          <w:t xml:space="preserve">TM 489.4</w:t>
        </w:r>
      </w:hyperlink>
      <w:r>
        <w:t xml:space="preserve">}</w:t>
      </w:r>
    </w:p>
    <w:p>
      <w:pPr>
        <w:pStyle w:val="BlockText"/>
      </w:pPr>
      <w:r>
        <w:t xml:space="preserve">Así los caballos que tiran de los carros simbolizan a los dirigentes y a los seguidores (miembros laicos). Por lo tanto, los cuatro vientos (espíritus) (</w:t>
      </w:r>
      <w:r>
        <w:rPr>
          <w:bCs/>
          <w:b/>
        </w:rPr>
        <w:t xml:space="preserve">versículo 5</w:t>
      </w:r>
      <w:r>
        <w:t xml:space="preserve">) representan mensajes nacidos del cielo que la iglesia lleva en la tierra durante el tiempo entre los dos Pentecostés.</w:t>
      </w:r>
    </w:p>
    <w:p>
      <w:pPr>
        <w:numPr>
          <w:ilvl w:val="0"/>
          <w:numId w:val="1004"/>
        </w:numPr>
      </w:pPr>
      <w:r>
        <w:rPr>
          <w:u w:val="single"/>
          <w:iCs/>
          <w:i/>
        </w:rPr>
        <w:t xml:space="preserve">¿Qué representan los diversos colores de los caballos</w:t>
      </w:r>
      <w:r>
        <w:rPr>
          <w:iCs/>
          <w:i/>
        </w:rPr>
        <w:t xml:space="preserve">?</w:t>
      </w:r>
    </w:p>
    <w:p>
      <w:pPr>
        <w:pStyle w:val="BlockText"/>
      </w:pPr>
      <w:r>
        <w:rPr>
          <w:bCs/>
          <w:b/>
          <w:iCs/>
          <w:i/>
        </w:rPr>
        <w:t xml:space="preserve">Bermejo</w:t>
      </w:r>
      <w:r>
        <w:t xml:space="preserve"> </w:t>
      </w:r>
      <w:r>
        <w:t xml:space="preserve">significa derramamiento de sangre. Puesto que los caballos vinieron del Señor, simbolizan a los dirigentes martirizados desde la iglesia primitiva hasta el año 538 d.C.</w:t>
      </w:r>
    </w:p>
    <w:p>
      <w:pPr>
        <w:pStyle w:val="BlockText"/>
      </w:pPr>
      <w:hyperlink r:id="rId35">
        <w:r>
          <w:rPr>
            <w:rStyle w:val="Hyperlink"/>
            <w:bCs/>
            <w:b/>
          </w:rPr>
          <w:t xml:space="preserve">EW 18. 2</w:t>
        </w:r>
      </w:hyperlink>
      <w:r>
        <w:t xml:space="preserve"> </w:t>
      </w:r>
      <w:r>
        <w:t xml:space="preserve">“Mientras íbamos viajando, encontramos a una compañía que también estaba contemplando las glorias del lugar. Noté</w:t>
      </w:r>
      <w:r>
        <w:t xml:space="preserve"> </w:t>
      </w:r>
      <w:r>
        <w:rPr>
          <w:iCs/>
          <w:i/>
        </w:rPr>
        <w:t xml:space="preserve">que sus vestiduras tenían un borde rojo</w:t>
      </w:r>
      <w:r>
        <w:t xml:space="preserve">; sus coronas eran brillantes; sus túnicas eran de un blanco puro. Al saludarlos, pregunté a Jesús quiénes eran. Me dijo</w:t>
      </w:r>
      <w:r>
        <w:t xml:space="preserve"> </w:t>
      </w:r>
      <w:r>
        <w:rPr>
          <w:iCs/>
          <w:i/>
        </w:rPr>
        <w:t xml:space="preserve">que eran mártires</w:t>
      </w:r>
      <w:r>
        <w:t xml:space="preserve"> </w:t>
      </w:r>
      <w:r>
        <w:t xml:space="preserve">que habían sido muertos por Él…” {</w:t>
      </w:r>
      <w:hyperlink r:id="rId35">
        <w:r>
          <w:rPr>
            <w:rStyle w:val="Hyperlink"/>
          </w:rPr>
          <w:t xml:space="preserve">EW 18.2</w:t>
        </w:r>
      </w:hyperlink>
      <w:r>
        <w:t xml:space="preserve">}</w:t>
      </w:r>
    </w:p>
    <w:p>
      <w:pPr>
        <w:pStyle w:val="BlockText"/>
      </w:pPr>
      <w:hyperlink r:id="rId36">
        <w:r>
          <w:rPr>
            <w:rStyle w:val="Hyperlink"/>
            <w:bCs/>
            <w:b/>
          </w:rPr>
          <w:t xml:space="preserve">GC 40.1</w:t>
        </w:r>
      </w:hyperlink>
      <w:r>
        <w:rPr>
          <w:bCs/>
          <w:b/>
        </w:rPr>
        <w:t xml:space="preserve">, 2</w:t>
      </w:r>
      <w:r>
        <w:t xml:space="preserve"> </w:t>
      </w:r>
      <w:r>
        <w:t xml:space="preserve">“…Cuando el Dador de la vida despierte a los que han peleado la buena batalla, muchos mártires por amor de Cristo saldrán de aquellas cavernas lóbregas.” {</w:t>
      </w:r>
      <w:hyperlink r:id="rId37">
        <w:r>
          <w:rPr>
            <w:rStyle w:val="Hyperlink"/>
          </w:rPr>
          <w:t xml:space="preserve">GC 40.2</w:t>
        </w:r>
      </w:hyperlink>
      <w:r>
        <w:t xml:space="preserve">}</w:t>
      </w:r>
    </w:p>
    <w:p>
      <w:pPr>
        <w:pStyle w:val="BlockText"/>
      </w:pPr>
      <w:r>
        <w:t xml:space="preserve">Lea</w:t>
      </w:r>
      <w:r>
        <w:t xml:space="preserve"> </w:t>
      </w:r>
      <w:r>
        <w:rPr>
          <w:bCs/>
          <w:b/>
        </w:rPr>
        <w:t xml:space="preserve">los versículos 6 y 7</w:t>
      </w:r>
      <w:r>
        <w:t xml:space="preserve">. No se dio ningún destino para los caballos bermejos, lo que muestra que fueron martirizados y no fueron a ninguna parte.</w:t>
      </w:r>
    </w:p>
    <w:p>
      <w:pPr>
        <w:pStyle w:val="BlockText"/>
      </w:pPr>
      <w:r>
        <w:t xml:space="preserve">Lea</w:t>
      </w:r>
      <w:r>
        <w:t xml:space="preserve"> </w:t>
      </w:r>
      <w:r>
        <w:rPr>
          <w:bCs/>
          <w:b/>
        </w:rPr>
        <w:t xml:space="preserve">el versículo 2</w:t>
      </w:r>
      <w:r>
        <w:t xml:space="preserve">. –</w:t>
      </w:r>
      <w:r>
        <w:t xml:space="preserve"> </w:t>
      </w:r>
      <w:r>
        <w:rPr>
          <w:bCs/>
          <w:b/>
          <w:iCs/>
          <w:i/>
        </w:rPr>
        <w:t xml:space="preserve">Negro</w:t>
      </w:r>
      <w:r>
        <w:t xml:space="preserve"> </w:t>
      </w:r>
      <w:r>
        <w:t xml:space="preserve">es un símbolo de esclavitud y de tinieblas espirituales. Así el período del martirio fue seguido por la Edad Oscura de la religión (538-1798 d.C.). Los caballos negros predicaron en este período profético, cuando la verdadera iglesia de Dios estuvo sometida a la esclavitud papal.</w:t>
      </w:r>
    </w:p>
    <w:p>
      <w:pPr>
        <w:pStyle w:val="BlockText"/>
      </w:pPr>
      <w:r>
        <w:t xml:space="preserve">Lea</w:t>
      </w:r>
      <w:r>
        <w:t xml:space="preserve"> </w:t>
      </w:r>
      <w:r>
        <w:rPr>
          <w:bCs/>
          <w:b/>
        </w:rPr>
        <w:t xml:space="preserve">el versículo 3 -</w:t>
      </w:r>
      <w:r>
        <w:rPr>
          <w:iCs/>
          <w:i/>
          <w:bCs/>
          <w:b/>
        </w:rPr>
        <w:t xml:space="preserve">Blanco</w:t>
      </w:r>
      <w:r>
        <w:t xml:space="preserve"> </w:t>
      </w:r>
      <w:r>
        <w:t xml:space="preserve">significa libertad, mostrando una iglesia libre que lleva su mensaje después de la Edad Oscura (1798). Esto solamente podría ser los milleritas (1833-1844).</w:t>
      </w:r>
    </w:p>
    <w:p>
      <w:pPr>
        <w:numPr>
          <w:ilvl w:val="0"/>
          <w:numId w:val="1005"/>
        </w:numPr>
      </w:pPr>
      <w:r>
        <w:rPr>
          <w:u w:val="single"/>
          <w:iCs/>
          <w:i/>
        </w:rPr>
        <w:t xml:space="preserve">¿Cuál es el significado de la tierra del aquilón (norte)</w:t>
      </w:r>
      <w:r>
        <w:rPr>
          <w:iCs/>
          <w:i/>
        </w:rPr>
        <w:t xml:space="preserve">?</w:t>
      </w:r>
    </w:p>
    <w:p>
      <w:pPr>
        <w:pStyle w:val="BlockText"/>
      </w:pPr>
      <w:hyperlink r:id="rId38">
        <w:r>
          <w:rPr>
            <w:rStyle w:val="Hyperlink"/>
            <w:bCs/>
            <w:b/>
          </w:rPr>
          <w:t xml:space="preserve">Eze. 26:7</w:t>
        </w:r>
      </w:hyperlink>
      <w:r>
        <w:t xml:space="preserve"> </w:t>
      </w:r>
      <w:r>
        <w:t xml:space="preserve">“Porque así ha dicho el Señor Jehová: He aquí que del aquilón traigo yo contra Tiro á Nabucodonosor, rey de Babilonia, rey de reyes, con caballos, y carros, y caballeros, y compañías, y mucho pueblo.</w:t>
      </w:r>
    </w:p>
    <w:p>
      <w:pPr>
        <w:pStyle w:val="BlockText"/>
      </w:pPr>
      <w:hyperlink r:id="rId39">
        <w:r>
          <w:rPr>
            <w:rStyle w:val="Hyperlink"/>
            <w:bCs/>
            <w:b/>
          </w:rPr>
          <w:t xml:space="preserve">Zac. 2:6</w:t>
        </w:r>
      </w:hyperlink>
      <w:r>
        <w:t xml:space="preserve"> </w:t>
      </w:r>
      <w:r>
        <w:t xml:space="preserve">“Eh, eh, huid de la tierra del aquilón, dice Jehová, pues por los cuatro vientos de los cielos os esparcí, dice Jehová”</w:t>
      </w:r>
    </w:p>
    <w:p>
      <w:pPr>
        <w:pStyle w:val="BlockText"/>
      </w:pPr>
      <w:r>
        <w:t xml:space="preserve">La tierra del aquilón es la ubicación de la antigua Babilonia. En la era del NT es la Babilonia moderna – católicos y protestantes</w:t>
      </w:r>
    </w:p>
    <w:p>
      <w:pPr>
        <w:pStyle w:val="BlockText"/>
      </w:pPr>
      <w:hyperlink r:id="rId40">
        <w:r>
          <w:rPr>
            <w:rStyle w:val="Hyperlink"/>
            <w:bCs/>
            <w:b/>
          </w:rPr>
          <w:t xml:space="preserve">TM 61</w:t>
        </w:r>
      </w:hyperlink>
      <w:r>
        <w:t xml:space="preserve"> </w:t>
      </w:r>
      <w:r>
        <w:t xml:space="preserve">“…Las iglesias denominacionales caídas son Babilonia…”{</w:t>
      </w:r>
      <w:hyperlink r:id="rId41">
        <w:r>
          <w:rPr>
            <w:rStyle w:val="Hyperlink"/>
          </w:rPr>
          <w:t xml:space="preserve">TM 61.3</w:t>
        </w:r>
      </w:hyperlink>
      <w:r>
        <w:t xml:space="preserve">}.</w:t>
      </w:r>
    </w:p>
    <w:p>
      <w:pPr>
        <w:pStyle w:val="BlockText"/>
      </w:pPr>
      <w:hyperlink r:id="rId42">
        <w:r>
          <w:rPr>
            <w:rStyle w:val="Hyperlink"/>
            <w:bCs/>
            <w:b/>
          </w:rPr>
          <w:t xml:space="preserve">GC 59</w:t>
        </w:r>
      </w:hyperlink>
      <w:r>
        <w:rPr>
          <w:bCs/>
          <w:b/>
        </w:rPr>
        <w:t xml:space="preserve">, 60</w:t>
      </w:r>
      <w:r>
        <w:t xml:space="preserve"> </w:t>
      </w:r>
      <w:r>
        <w:t xml:space="preserve">“…"Babilonia la grande" estaba "embriagada de la sangre de los santos". Los cuerpos mutilados de millones de mártires clamaban a Dios por venganza contra aquel poder apóstata. {</w:t>
      </w:r>
      <w:hyperlink r:id="rId43">
        <w:r>
          <w:rPr>
            <w:rStyle w:val="Hyperlink"/>
          </w:rPr>
          <w:t xml:space="preserve">GC 59.3</w:t>
        </w:r>
      </w:hyperlink>
      <w:r>
        <w:t xml:space="preserve">}</w:t>
      </w:r>
    </w:p>
    <w:p>
      <w:pPr>
        <w:pStyle w:val="BlockText"/>
      </w:pPr>
      <w:hyperlink r:id="rId44">
        <w:r>
          <w:rPr>
            <w:rStyle w:val="Hyperlink"/>
            <w:bCs/>
            <w:b/>
          </w:rPr>
          <w:t xml:space="preserve">GC 382</w:t>
        </w:r>
      </w:hyperlink>
      <w:r>
        <w:rPr>
          <w:bCs/>
          <w:b/>
        </w:rPr>
        <w:t xml:space="preserve">, 383</w:t>
      </w:r>
      <w:r>
        <w:t xml:space="preserve"> </w:t>
      </w:r>
      <w:r>
        <w:t xml:space="preserve">“Muchas de las iglesias protestantes están siguiendo el ejemplo de Roma en su inicua unión con "los reyes de la tierra": las iglesias del estado, por su relación con los gobiernos seculares; y otras denominaciones, por buscar el favor del mundo. Y el término "Babilonia" —confusión— puede aplicarse apropiadamente a estos cuerpos, que profesan todos derivar sus doctrinas de la Biblia, y sin embargo están divididos en sectas casi innumerables, con credos y teorías muy contradictorios.” {</w:t>
      </w:r>
      <w:hyperlink r:id="rId45">
        <w:r>
          <w:rPr>
            <w:rStyle w:val="Hyperlink"/>
          </w:rPr>
          <w:t xml:space="preserve">GC 383.1</w:t>
        </w:r>
      </w:hyperlink>
      <w:r>
        <w:t xml:space="preserve">}</w:t>
      </w:r>
    </w:p>
    <w:p>
      <w:pPr>
        <w:pStyle w:val="BlockText"/>
      </w:pPr>
      <w:r>
        <w:t xml:space="preserve">El Espíritu del Señor</w:t>
      </w:r>
      <w:r>
        <w:t xml:space="preserve"> </w:t>
      </w:r>
      <w:r>
        <w:rPr>
          <w:iCs/>
          <w:i/>
        </w:rPr>
        <w:t xml:space="preserve">“reposó” en la tierra del aquilón</w:t>
      </w:r>
      <w:r>
        <w:t xml:space="preserve"> </w:t>
      </w:r>
      <w:r>
        <w:t xml:space="preserve">porque el mensaje de amonestación dado por el movimiento millerita fue rechazado. Como evidencia de esto, el segundo ángel anunció: “Ha caído, ha caído Babilonia” –</w:t>
      </w:r>
      <w:r>
        <w:t xml:space="preserve"> </w:t>
      </w:r>
      <w:hyperlink r:id="rId46">
        <w:r>
          <w:rPr>
            <w:rStyle w:val="Hyperlink"/>
            <w:bCs/>
            <w:b/>
          </w:rPr>
          <w:t xml:space="preserve">Apoc. 14: 8</w:t>
        </w:r>
      </w:hyperlink>
      <w:r>
        <w:t xml:space="preserve">,</w:t>
      </w:r>
    </w:p>
    <w:p>
      <w:pPr>
        <w:pStyle w:val="BlockText"/>
      </w:pPr>
      <w:hyperlink r:id="rId47">
        <w:r>
          <w:rPr>
            <w:rStyle w:val="Hyperlink"/>
            <w:bCs/>
            <w:b/>
          </w:rPr>
          <w:t xml:space="preserve">EW 240</w:t>
        </w:r>
      </w:hyperlink>
      <w:r>
        <w:t xml:space="preserve"> </w:t>
      </w:r>
      <w:r>
        <w:t xml:space="preserve">“Una luz gloriosa descansó entonces sobre estas compañías, para iluminar a todos los que quisieran recibirla. Algunos de los que estaban en tinieblas recibieron la luz y se regocijaron. Otros resistieron la luz del cielo, diciendo que había sido enviada para extraviarlos. La luz se apartó de ellos, y quedaron en tinieblas…” {</w:t>
      </w:r>
      <w:hyperlink r:id="rId48">
        <w:r>
          <w:rPr>
            <w:rStyle w:val="Hyperlink"/>
          </w:rPr>
          <w:t xml:space="preserve">EW 240.2</w:t>
        </w:r>
      </w:hyperlink>
      <w:r>
        <w:t xml:space="preserve">}</w:t>
      </w:r>
    </w:p>
    <w:p>
      <w:pPr>
        <w:numPr>
          <w:ilvl w:val="0"/>
          <w:numId w:val="1006"/>
        </w:numPr>
      </w:pPr>
      <w:r>
        <w:rPr>
          <w:u w:val="single"/>
          <w:iCs/>
          <w:i/>
        </w:rPr>
        <w:t xml:space="preserve">¿Quiénes son el doble tiro de caballos</w:t>
      </w:r>
      <w:r>
        <w:rPr>
          <w:iCs/>
          <w:i/>
        </w:rPr>
        <w:t xml:space="preserve">?</w:t>
      </w:r>
    </w:p>
    <w:p>
      <w:pPr>
        <w:pStyle w:val="BlockText"/>
      </w:pPr>
      <w:r>
        <w:rPr>
          <w:iCs/>
          <w:i/>
        </w:rPr>
        <w:t xml:space="preserve">Un doble juego</w:t>
      </w:r>
      <w:r>
        <w:t xml:space="preserve"> </w:t>
      </w:r>
      <w:r>
        <w:t xml:space="preserve">de dirigentes, desiguales en carácter y propósito, que tiran del último carro,</w:t>
      </w:r>
      <w:r>
        <w:t xml:space="preserve"> </w:t>
      </w:r>
      <w:r>
        <w:rPr>
          <w:bCs/>
          <w:b/>
        </w:rPr>
        <w:t xml:space="preserve">Laodicea</w:t>
      </w:r>
      <w:r>
        <w:t xml:space="preserve">, la iglesia ASD que surgió después de que el movimiento millerita terminó en 1844.-</w:t>
      </w:r>
    </w:p>
    <w:p>
      <w:pPr>
        <w:pStyle w:val="BlockText"/>
      </w:pPr>
      <w:hyperlink r:id="rId49">
        <w:r>
          <w:rPr>
            <w:rStyle w:val="Hyperlink"/>
            <w:bCs/>
            <w:b/>
          </w:rPr>
          <w:t xml:space="preserve">TM 46</w:t>
        </w:r>
      </w:hyperlink>
      <w:r>
        <w:t xml:space="preserve"> </w:t>
      </w:r>
      <w:r>
        <w:t xml:space="preserve">– “Mientras el Señor trae a la iglesia a los que están verdaderamente convertidos, Satanás al mismo tiempo trae a su comunión a personas que no están convertidas. Mientras Cristo siembra la buena semilla, Satanás siembra la cizaña. Hay dos influencias opuestas que se ejercen continuamente sobre los miembros de la iglesia. Una influencia obra para la purificación de la iglesia, y la otra para la corrupción del pueblo de Dios</w:t>
      </w:r>
      <w:r>
        <w:rPr>
          <w:iCs/>
          <w:i/>
        </w:rPr>
        <w:t xml:space="preserve">.</w:t>
      </w:r>
      <w:r>
        <w:t xml:space="preserve"> </w:t>
      </w:r>
      <w:r>
        <w:t xml:space="preserve">{</w:t>
      </w:r>
      <w:hyperlink r:id="rId50">
        <w:r>
          <w:rPr>
            <w:rStyle w:val="Hyperlink"/>
          </w:rPr>
          <w:t xml:space="preserve">TM 46.1</w:t>
        </w:r>
      </w:hyperlink>
      <w:r>
        <w:t xml:space="preserve">}</w:t>
      </w:r>
    </w:p>
    <w:p>
      <w:pPr>
        <w:pStyle w:val="BlockText"/>
      </w:pPr>
      <w:r>
        <w:rPr>
          <w:iCs/>
          <w:i/>
        </w:rPr>
        <w:t xml:space="preserve">Overos</w:t>
      </w:r>
      <w:r>
        <w:t xml:space="preserve">, de un color grisáceo pálido, denota</w:t>
      </w:r>
      <w:r>
        <w:t xml:space="preserve"> </w:t>
      </w:r>
      <w:r>
        <w:rPr>
          <w:iCs/>
          <w:i/>
        </w:rPr>
        <w:t xml:space="preserve">hipocresía</w:t>
      </w:r>
      <w:r>
        <w:t xml:space="preserve"> </w:t>
      </w:r>
      <w:r>
        <w:rPr>
          <w:bCs/>
          <w:b/>
        </w:rPr>
        <w:t xml:space="preserve">-</w:t>
      </w:r>
      <w:r>
        <w:t xml:space="preserve">dirigentes que “ni son fríos, ni calientes”.</w:t>
      </w:r>
      <w:r>
        <w:t xml:space="preserve"> </w:t>
      </w:r>
      <w:hyperlink r:id="rId51">
        <w:r>
          <w:rPr>
            <w:rStyle w:val="Hyperlink"/>
            <w:bCs/>
            <w:b/>
          </w:rPr>
          <w:t xml:space="preserve">Apoc. 3: 14-17</w:t>
        </w:r>
      </w:hyperlink>
      <w:r>
        <w:t xml:space="preserve">; están al frente, conduciendo el carro hacia la tierra del mediodía (el sur), un término para</w:t>
      </w:r>
      <w:r>
        <w:t xml:space="preserve"> </w:t>
      </w:r>
      <w:r>
        <w:rPr>
          <w:iCs/>
          <w:i/>
        </w:rPr>
        <w:t xml:space="preserve">Egipto</w:t>
      </w:r>
    </w:p>
    <w:p>
      <w:pPr>
        <w:pStyle w:val="BlockText"/>
      </w:pPr>
      <w:hyperlink r:id="rId52">
        <w:r>
          <w:rPr>
            <w:rStyle w:val="Hyperlink"/>
            <w:bCs/>
            <w:b/>
          </w:rPr>
          <w:t xml:space="preserve">Gén. 20:1</w:t>
        </w:r>
      </w:hyperlink>
      <w:r>
        <w:t xml:space="preserve"> </w:t>
      </w:r>
      <w:r>
        <w:t xml:space="preserve">“De allí partió Abraham á la tierra del Mediodía, y asentó entre Cades y Shur, y habitó como forastero en Gerar.”</w:t>
      </w:r>
    </w:p>
    <w:p>
      <w:pPr>
        <w:pStyle w:val="BlockText"/>
      </w:pPr>
      <w:hyperlink r:id="rId53">
        <w:r>
          <w:rPr>
            <w:rStyle w:val="Hyperlink"/>
            <w:bCs/>
            <w:b/>
          </w:rPr>
          <w:t xml:space="preserve">5T 217</w:t>
        </w:r>
      </w:hyperlink>
      <w:r>
        <w:t xml:space="preserve"> </w:t>
      </w:r>
      <w:r>
        <w:t xml:space="preserve">“La iglesia se ha apartado de seguir a Cristo, su Dirigente, y se está retirando constantemente hacia Egipto.” {</w:t>
      </w:r>
      <w:hyperlink r:id="rId54">
        <w:r>
          <w:rPr>
            <w:rStyle w:val="Hyperlink"/>
          </w:rPr>
          <w:t xml:space="preserve">5T 217.2</w:t>
        </w:r>
      </w:hyperlink>
      <w:r>
        <w:t xml:space="preserve">}</w:t>
      </w:r>
    </w:p>
    <w:p>
      <w:pPr>
        <w:pStyle w:val="BlockText"/>
      </w:pPr>
      <w:hyperlink r:id="rId55">
        <w:r>
          <w:rPr>
            <w:rStyle w:val="Hyperlink"/>
            <w:bCs/>
            <w:b/>
          </w:rPr>
          <w:t xml:space="preserve">COL 316</w:t>
        </w:r>
      </w:hyperlink>
      <w:r>
        <w:t xml:space="preserve"> </w:t>
      </w:r>
      <w:r>
        <w:t xml:space="preserve">“Diariamente la iglesia se está convirtiendo al mundo. {</w:t>
      </w:r>
      <w:hyperlink r:id="rId56">
        <w:r>
          <w:rPr>
            <w:rStyle w:val="Hyperlink"/>
          </w:rPr>
          <w:t xml:space="preserve">COL 315.3</w:t>
        </w:r>
      </w:hyperlink>
      <w:r>
        <w:t xml:space="preserve">}</w:t>
      </w:r>
    </w:p>
    <w:p>
      <w:pPr>
        <w:pStyle w:val="BlockText"/>
      </w:pPr>
      <w:hyperlink r:id="rId57">
        <w:r>
          <w:rPr>
            <w:rStyle w:val="Hyperlink"/>
            <w:bCs/>
            <w:b/>
          </w:rPr>
          <w:t xml:space="preserve">TM 86</w:t>
        </w:r>
      </w:hyperlink>
      <w:r>
        <w:t xml:space="preserve"> </w:t>
      </w:r>
      <w:r>
        <w:t xml:space="preserve">“Está ganando terreno en el mundo la convicción de que los adventistas del séptimo día están dando a la trompeta un sonido incierto, que están siguiendo en la senda de los mundanos.</w:t>
      </w:r>
    </w:p>
    <w:p>
      <w:pPr>
        <w:pStyle w:val="BlockText"/>
      </w:pPr>
      <w:hyperlink r:id="rId58">
        <w:r>
          <w:rPr>
            <w:rStyle w:val="Hyperlink"/>
            <w:bCs/>
            <w:b/>
          </w:rPr>
          <w:t xml:space="preserve">1T 287. 2</w:t>
        </w:r>
      </w:hyperlink>
      <w:r>
        <w:t xml:space="preserve"> </w:t>
      </w:r>
      <w:r>
        <w:t xml:space="preserve">“…Como el antiguo Israel, ¡cuán pronto nos olvidamos de Dios y de sus obras maravillosas, y nos rebelamos contra Él! Algunos miran al mundo y desean seguir sus modas y participar de sus placeres, así como los hijos de Israel miraron atrás hacia Egipto y codiciaron las cosas buenas que habían disfrutado allí, y que Dios decidió negarles para probarlos y así poner a prueba su fidelidad a Él. {</w:t>
      </w:r>
      <w:hyperlink r:id="rId58">
        <w:r>
          <w:rPr>
            <w:rStyle w:val="Hyperlink"/>
          </w:rPr>
          <w:t xml:space="preserve">1T 287.2</w:t>
        </w:r>
      </w:hyperlink>
      <w:r>
        <w:t xml:space="preserve">}</w:t>
      </w:r>
    </w:p>
    <w:p>
      <w:pPr>
        <w:pStyle w:val="BlockText"/>
      </w:pPr>
      <w:r>
        <w:rPr>
          <w:iCs/>
          <w:i/>
        </w:rPr>
        <w:t xml:space="preserve">Rucios</w:t>
      </w:r>
      <w:r>
        <w:t xml:space="preserve"> </w:t>
      </w:r>
      <w:r>
        <w:t xml:space="preserve">(bayos) denota</w:t>
      </w:r>
      <w:r>
        <w:t xml:space="preserve"> </w:t>
      </w:r>
      <w:r>
        <w:rPr>
          <w:iCs/>
          <w:i/>
        </w:rPr>
        <w:t xml:space="preserve">fortaleza</w:t>
      </w:r>
      <w:r>
        <w:t xml:space="preserve"> </w:t>
      </w:r>
      <w:r>
        <w:t xml:space="preserve">– una segunda clase de dirigentes escogidos por Dios para terminar su obra –</w:t>
      </w:r>
      <w:r>
        <w:t xml:space="preserve"> </w:t>
      </w:r>
      <w:hyperlink r:id="rId59">
        <w:r>
          <w:rPr>
            <w:rStyle w:val="Hyperlink"/>
            <w:bCs/>
            <w:b/>
          </w:rPr>
          <w:t xml:space="preserve">Apoc. 7: 2</w:t>
        </w:r>
      </w:hyperlink>
      <w:r>
        <w:t xml:space="preserve">,</w:t>
      </w:r>
      <w:r>
        <w:t xml:space="preserve"> </w:t>
      </w:r>
      <w:r>
        <w:rPr>
          <w:bCs/>
          <w:b/>
        </w:rPr>
        <w:t xml:space="preserve">3</w:t>
      </w:r>
      <w:r>
        <w:t xml:space="preserve">;</w:t>
      </w:r>
      <w:r>
        <w:t xml:space="preserve"> </w:t>
      </w:r>
      <w:r>
        <w:rPr>
          <w:bCs/>
          <w:b/>
        </w:rPr>
        <w:t xml:space="preserve">14: 5</w:t>
      </w:r>
      <w:r>
        <w:t xml:space="preserve">; aunque no están al frente, procuran conducir el carro a recorrer la tierra – para terminar la obra –</w:t>
      </w:r>
    </w:p>
    <w:p>
      <w:pPr>
        <w:pStyle w:val="BlockText"/>
      </w:pPr>
      <w:hyperlink r:id="rId60">
        <w:r>
          <w:rPr>
            <w:rStyle w:val="Hyperlink"/>
            <w:bCs/>
            <w:b/>
          </w:rPr>
          <w:t xml:space="preserve">5T 80</w:t>
        </w:r>
      </w:hyperlink>
      <w:r>
        <w:rPr>
          <w:bCs/>
          <w:b/>
        </w:rPr>
        <w:t xml:space="preserve">, 82</w:t>
      </w:r>
      <w:r>
        <w:t xml:space="preserve"> </w:t>
      </w:r>
      <w:r>
        <w:t xml:space="preserve">“En la última obra solemne pocos grandes hombres estarán ocupados. Son suficientes en sí mismos, independientes de Dios, y Él no puede usarlos. El Señor tiene siervos fieles que en el tiempo del zarandeo y de la prueba serán puestos a la vista.” {</w:t>
      </w:r>
      <w:hyperlink r:id="rId61">
        <w:r>
          <w:rPr>
            <w:rStyle w:val="Hyperlink"/>
          </w:rPr>
          <w:t xml:space="preserve">5T 80.1</w:t>
        </w:r>
      </w:hyperlink>
      <w:r>
        <w:t xml:space="preserve">}</w:t>
      </w:r>
    </w:p>
    <w:p>
      <w:pPr>
        <w:pStyle w:val="BlockText"/>
      </w:pPr>
      <w:r>
        <w:t xml:space="preserve">“El llamado a esta grande y solemne obra fue presentado a hombres de saber y de posición; si éstos hubieran sido pequeños a sus propios ojos y hubieran confiado plenamente en el Señor, Él los habría honrado haciéndoles llevar su estandarte en triunfo hasta la victoria. Pero se separaron de Dios, cedieron a la influencia del mundo, y el Señor los rechazó.” {</w:t>
      </w:r>
      <w:hyperlink r:id="rId62">
        <w:r>
          <w:rPr>
            <w:rStyle w:val="Hyperlink"/>
          </w:rPr>
          <w:t xml:space="preserve">5T 82.2</w:t>
        </w:r>
      </w:hyperlink>
      <w:r>
        <w:t xml:space="preserve">}</w:t>
      </w:r>
    </w:p>
    <w:p>
      <w:pPr>
        <w:numPr>
          <w:ilvl w:val="0"/>
          <w:numId w:val="1007"/>
        </w:numPr>
      </w:pPr>
      <w:r>
        <w:rPr>
          <w:u w:val="single"/>
          <w:iCs/>
          <w:i/>
        </w:rPr>
        <w:t xml:space="preserve">¿Qué permite a los caballos rucios llevar el carro a recorrer</w:t>
      </w:r>
    </w:p>
    <w:p>
      <w:pPr>
        <w:pStyle w:val="BlockText"/>
      </w:pPr>
      <w:r>
        <w:rPr>
          <w:u w:val="single"/>
          <w:iCs/>
          <w:i/>
        </w:rPr>
        <w:t xml:space="preserve">la tierra</w:t>
      </w:r>
      <w:r>
        <w:rPr>
          <w:iCs/>
          <w:i/>
        </w:rPr>
        <w:t xml:space="preserve">?</w:t>
      </w:r>
    </w:p>
    <w:p>
      <w:pPr>
        <w:pStyle w:val="BlockText"/>
      </w:pPr>
      <w:r>
        <w:t xml:space="preserve">Lea</w:t>
      </w:r>
      <w:r>
        <w:t xml:space="preserve"> </w:t>
      </w:r>
      <w:r>
        <w:rPr>
          <w:bCs/>
          <w:b/>
        </w:rPr>
        <w:t xml:space="preserve">el versículo 7</w:t>
      </w:r>
      <w:r>
        <w:t xml:space="preserve"> </w:t>
      </w:r>
      <w:r>
        <w:t xml:space="preserve">– “Id…” Una separación dirigida por un ángel.</w:t>
      </w:r>
    </w:p>
    <w:p>
      <w:pPr>
        <w:pStyle w:val="BlockText"/>
      </w:pPr>
      <w:hyperlink r:id="rId63">
        <w:r>
          <w:rPr>
            <w:rStyle w:val="Hyperlink"/>
            <w:bCs/>
            <w:b/>
          </w:rPr>
          <w:t xml:space="preserve">Isaías 52:1</w:t>
        </w:r>
      </w:hyperlink>
      <w:r>
        <w:t xml:space="preserve"> </w:t>
      </w:r>
      <w:r>
        <w:t xml:space="preserve">“Despierta, despierta, vístete tu fortaleza, oh Sión; vístete tu ropa de hermosura, oh Jerusalem, ciudad santa: porque nunca más acontecerá que venga á ti incircunciso ni inmundo.”</w:t>
      </w:r>
    </w:p>
    <w:p>
      <w:pPr>
        <w:pStyle w:val="BlockText"/>
      </w:pPr>
      <w:hyperlink r:id="rId64">
        <w:r>
          <w:rPr>
            <w:rStyle w:val="Hyperlink"/>
            <w:bCs/>
            <w:b/>
          </w:rPr>
          <w:t xml:space="preserve">Nah. 1: 15</w:t>
        </w:r>
      </w:hyperlink>
      <w:r>
        <w:t xml:space="preserve"> </w:t>
      </w:r>
      <w:r>
        <w:t xml:space="preserve">“He aquí sobre los montes los pies del que trae buenas nuevas, del que pregona la paz. Celebra, oh Judá, tus fiestas, cumple tus votos: porque nunca más pasará por ti el malvado; pereció del todo.”</w:t>
      </w:r>
    </w:p>
    <w:p>
      <w:pPr>
        <w:pStyle w:val="BlockText"/>
      </w:pPr>
      <w:hyperlink r:id="rId65">
        <w:r>
          <w:rPr>
            <w:rStyle w:val="Hyperlink"/>
            <w:bCs/>
            <w:b/>
          </w:rPr>
          <w:t xml:space="preserve">1T 190</w:t>
        </w:r>
      </w:hyperlink>
      <w:r>
        <w:t xml:space="preserve"> </w:t>
      </w:r>
      <w:r>
        <w:t xml:space="preserve">“…Vi que muchos se lisonjeaban de ser buenos cristianos, sin tener un solo rayo de luz de Jesús. No saben lo que es ser renovados por la gracia de Dios. No tienen una experiencia viva propia en las cosas de Dios. Y vi que el Señor estaba afilando su espada en el cielo para cortarlos. ¡Oh, si cada profeso tibio pudiera comprender la obra de limpieza que Dios está por hacer entre su pueblo profeso!..” {</w:t>
      </w:r>
      <w:hyperlink r:id="rId66">
        <w:r>
          <w:rPr>
            <w:rStyle w:val="Hyperlink"/>
          </w:rPr>
          <w:t xml:space="preserve">1T 189.2</w:t>
        </w:r>
      </w:hyperlink>
      <w:r>
        <w:t xml:space="preserve">}</w:t>
      </w:r>
    </w:p>
    <w:p>
      <w:pPr>
        <w:pStyle w:val="BlockText"/>
      </w:pPr>
      <w:hyperlink r:id="rId67">
        <w:r>
          <w:rPr>
            <w:rStyle w:val="Hyperlink"/>
            <w:bCs/>
            <w:b/>
          </w:rPr>
          <w:t xml:space="preserve">1T 198</w:t>
        </w:r>
      </w:hyperlink>
      <w:r>
        <w:t xml:space="preserve"> </w:t>
      </w:r>
      <w:r>
        <w:t xml:space="preserve">“…Los ángeles llevan un registro fiel de la obra de cada hombre, y a medida que el juicio pasa sobre la casa de Dios, la sentencia de cada uno queda registrada junto a su nombre, y el ángel recibe la comisión de no perdonar a los siervos infieles,</w:t>
      </w:r>
      <w:r>
        <w:t xml:space="preserve"> </w:t>
      </w:r>
      <w:r>
        <w:rPr>
          <w:iCs/>
          <w:i/>
        </w:rPr>
        <w:t xml:space="preserve">sino de cortarlos en el tiempo de la matanza</w:t>
      </w:r>
      <w:r>
        <w:t xml:space="preserve">.” {</w:t>
      </w:r>
      <w:hyperlink r:id="rId68">
        <w:r>
          <w:rPr>
            <w:rStyle w:val="Hyperlink"/>
          </w:rPr>
          <w:t xml:space="preserve">1T 197.1</w:t>
        </w:r>
      </w:hyperlink>
      <w:r>
        <w:t xml:space="preserve">}</w:t>
      </w:r>
    </w:p>
    <w:p>
      <w:pPr>
        <w:pStyle w:val="BlockText"/>
      </w:pPr>
      <w:r>
        <w:rPr>
          <w:iCs/>
          <w:i/>
        </w:rPr>
        <w:t xml:space="preserve">Pronto la cizaña dejará de ser parte de la iglesia</w:t>
      </w:r>
      <w:r>
        <w:t xml:space="preserve">.</w:t>
      </w:r>
    </w:p>
    <w:p>
      <w:pPr>
        <w:pStyle w:val="BlockText"/>
      </w:pPr>
      <w:r>
        <w:rPr>
          <w:u w:val="single"/>
          <w:iCs/>
          <w:i/>
        </w:rPr>
        <w:t xml:space="preserve">Conclusión</w:t>
      </w:r>
      <w:r>
        <w:t xml:space="preserve">: Esta profecía revela la iglesia de Dios en la era del NT, comenzando desde su estado primitivo de pureza, seguido por su caída en las tinieblas y la apostasía durante la Edad Oscura y finalmente su restauración como una iglesia purificada en los postreros días.</w:t>
      </w:r>
    </w:p>
    <w:bookmarkEnd w:id="6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02">
    <w:nsid w:val="A9940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03">
    <w:nsid w:val="A9940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04">
    <w:nsid w:val="A9940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05">
    <w:nsid w:val="A9940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06">
    <w:nsid w:val="A9940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07">
    <w:nsid w:val="A9940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4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4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4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6">
    <w:abstractNumId w:val="9940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7">
    <w:abstractNumId w:val="9940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6" Target="https://egwwritings.org/search?query=1T%20189.2" TargetMode="External" /><Relationship Type="http://schemas.openxmlformats.org/officeDocument/2006/relationships/hyperlink" Id="rId65" Target="https://egwwritings.org/search?query=1T%20190" TargetMode="External" /><Relationship Type="http://schemas.openxmlformats.org/officeDocument/2006/relationships/hyperlink" Id="rId68" Target="https://egwwritings.org/search?query=1T%20197.1" TargetMode="External" /><Relationship Type="http://schemas.openxmlformats.org/officeDocument/2006/relationships/hyperlink" Id="rId67" Target="https://egwwritings.org/search?query=1T%20198" TargetMode="External" /><Relationship Type="http://schemas.openxmlformats.org/officeDocument/2006/relationships/hyperlink" Id="rId58" Target="https://egwwritings.org/search?query=1T%20287.2" TargetMode="External" /><Relationship Type="http://schemas.openxmlformats.org/officeDocument/2006/relationships/hyperlink" Id="rId53" Target="https://egwwritings.org/search?query=5T%20217" TargetMode="External" /><Relationship Type="http://schemas.openxmlformats.org/officeDocument/2006/relationships/hyperlink" Id="rId54" Target="https://egwwritings.org/search?query=5T%20217.2" TargetMode="External" /><Relationship Type="http://schemas.openxmlformats.org/officeDocument/2006/relationships/hyperlink" Id="rId60" Target="https://egwwritings.org/search?query=5T%2080" TargetMode="External" /><Relationship Type="http://schemas.openxmlformats.org/officeDocument/2006/relationships/hyperlink" Id="rId61" Target="https://egwwritings.org/search?query=5T%2080.1" TargetMode="External" /><Relationship Type="http://schemas.openxmlformats.org/officeDocument/2006/relationships/hyperlink" Id="rId62" Target="https://egwwritings.org/search?query=5T%2082.2" TargetMode="External" /><Relationship Type="http://schemas.openxmlformats.org/officeDocument/2006/relationships/hyperlink" Id="rId56" Target="https://egwwritings.org/search?query=COL%20315.3" TargetMode="External" /><Relationship Type="http://schemas.openxmlformats.org/officeDocument/2006/relationships/hyperlink" Id="rId55" Target="https://egwwritings.org/search?query=COL%20316" TargetMode="External" /><Relationship Type="http://schemas.openxmlformats.org/officeDocument/2006/relationships/hyperlink" Id="rId35" Target="https://egwwritings.org/search?query=EW%2018.2" TargetMode="External" /><Relationship Type="http://schemas.openxmlformats.org/officeDocument/2006/relationships/hyperlink" Id="rId47" Target="https://egwwritings.org/search?query=EW%20240" TargetMode="External" /><Relationship Type="http://schemas.openxmlformats.org/officeDocument/2006/relationships/hyperlink" Id="rId48" Target="https://egwwritings.org/search?query=EW%20240.2" TargetMode="External" /><Relationship Type="http://schemas.openxmlformats.org/officeDocument/2006/relationships/hyperlink" Id="rId20" Target="https://egwwritings.org/search?query=EW%20270" TargetMode="External" /><Relationship Type="http://schemas.openxmlformats.org/officeDocument/2006/relationships/hyperlink" Id="rId21" Target="https://egwwritings.org/search?query=EW%20270.2" TargetMode="External" /><Relationship Type="http://schemas.openxmlformats.org/officeDocument/2006/relationships/hyperlink" Id="rId44" Target="https://egwwritings.org/search?query=GC%20382" TargetMode="External" /><Relationship Type="http://schemas.openxmlformats.org/officeDocument/2006/relationships/hyperlink" Id="rId45" Target="https://egwwritings.org/search?query=GC%20383.1" TargetMode="External" /><Relationship Type="http://schemas.openxmlformats.org/officeDocument/2006/relationships/hyperlink" Id="rId36" Target="https://egwwritings.org/search?query=GC%2040.1" TargetMode="External" /><Relationship Type="http://schemas.openxmlformats.org/officeDocument/2006/relationships/hyperlink" Id="rId37" Target="https://egwwritings.org/search?query=GC%2040.2" TargetMode="External" /><Relationship Type="http://schemas.openxmlformats.org/officeDocument/2006/relationships/hyperlink" Id="rId42" Target="https://egwwritings.org/search?query=GC%2059" TargetMode="External" /><Relationship Type="http://schemas.openxmlformats.org/officeDocument/2006/relationships/hyperlink" Id="rId43" Target="https://egwwritings.org/search?query=GC%2059.3" TargetMode="External" /><Relationship Type="http://schemas.openxmlformats.org/officeDocument/2006/relationships/hyperlink" Id="rId49" Target="https://egwwritings.org/search?query=TM%2046" TargetMode="External" /><Relationship Type="http://schemas.openxmlformats.org/officeDocument/2006/relationships/hyperlink" Id="rId50" Target="https://egwwritings.org/search?query=TM%2046.1" TargetMode="External" /><Relationship Type="http://schemas.openxmlformats.org/officeDocument/2006/relationships/hyperlink" Id="rId34" Target="https://egwwritings.org/search?query=TM%20489.4" TargetMode="External" /><Relationship Type="http://schemas.openxmlformats.org/officeDocument/2006/relationships/hyperlink" Id="rId40" Target="https://egwwritings.org/search?query=TM%2061" TargetMode="External" /><Relationship Type="http://schemas.openxmlformats.org/officeDocument/2006/relationships/hyperlink" Id="rId41" Target="https://egwwritings.org/search?query=TM%2061.3" TargetMode="External" /><Relationship Type="http://schemas.openxmlformats.org/officeDocument/2006/relationships/hyperlink" Id="rId57" Target="https://egwwritings.org/search?query=TM%2086" TargetMode="External" /><Relationship Type="http://schemas.openxmlformats.org/officeDocument/2006/relationships/hyperlink" Id="rId30" Target="https://www.biblegateway.com/passage/?search=2+Thessalonians+2:3&amp;version=RVA" TargetMode="External" /><Relationship Type="http://schemas.openxmlformats.org/officeDocument/2006/relationships/hyperlink" Id="rId27" Target="https://www.biblegateway.com/passage/?search=Acts+2:1-4&amp;version=RVA" TargetMode="External" /><Relationship Type="http://schemas.openxmlformats.org/officeDocument/2006/relationships/hyperlink" Id="rId29" Target="https://www.biblegateway.com/passage/?search=Ephesians+5:27&amp;version=RVA" TargetMode="External" /><Relationship Type="http://schemas.openxmlformats.org/officeDocument/2006/relationships/hyperlink" Id="rId38" Target="https://www.biblegateway.com/passage/?search=Ezekiel+26:7&amp;version=RVA" TargetMode="External" /><Relationship Type="http://schemas.openxmlformats.org/officeDocument/2006/relationships/hyperlink" Id="rId52" Target="https://www.biblegateway.com/passage/?search=Genesis+20:1&amp;version=RVA" TargetMode="External" /><Relationship Type="http://schemas.openxmlformats.org/officeDocument/2006/relationships/hyperlink" Id="rId63" Target="https://www.biblegateway.com/passage/?search=Isaiah+52:1&amp;version=RVA" TargetMode="External" /><Relationship Type="http://schemas.openxmlformats.org/officeDocument/2006/relationships/hyperlink" Id="rId23" Target="https://www.biblegateway.com/passage/?search=Isaiah+56:7&amp;version=RVA" TargetMode="External" /><Relationship Type="http://schemas.openxmlformats.org/officeDocument/2006/relationships/hyperlink" Id="rId28" Target="https://www.biblegateway.com/passage/?search=Joel+2:28,29&amp;version=RVA" TargetMode="External" /><Relationship Type="http://schemas.openxmlformats.org/officeDocument/2006/relationships/hyperlink" Id="rId33" Target="https://www.biblegateway.com/passage/?search=Joel+2:4,5&amp;version=RVA" TargetMode="External" /><Relationship Type="http://schemas.openxmlformats.org/officeDocument/2006/relationships/hyperlink" Id="rId25" Target="https://www.biblegateway.com/passage/?search=Micah+4:1,2&amp;version=RVA" TargetMode="External" /><Relationship Type="http://schemas.openxmlformats.org/officeDocument/2006/relationships/hyperlink" Id="rId64" Target="https://www.biblegateway.com/passage/?search=Nahum+1:15&amp;version=RVA" TargetMode="External" /><Relationship Type="http://schemas.openxmlformats.org/officeDocument/2006/relationships/hyperlink" Id="rId46" Target="https://www.biblegateway.com/passage/?search=Revelation+14:8&amp;version=RVA" TargetMode="External" /><Relationship Type="http://schemas.openxmlformats.org/officeDocument/2006/relationships/hyperlink" Id="rId26" Target="https://www.biblegateway.com/passage/?search=Revelation+1:15&amp;version=RVA" TargetMode="External" /><Relationship Type="http://schemas.openxmlformats.org/officeDocument/2006/relationships/hyperlink" Id="rId51" Target="https://www.biblegateway.com/passage/?search=Revelation+3:14-17&amp;version=RVA" TargetMode="External" /><Relationship Type="http://schemas.openxmlformats.org/officeDocument/2006/relationships/hyperlink" Id="rId59" Target="https://www.biblegateway.com/passage/?search=Revelation+7:2&amp;version=RVA" TargetMode="External" /><Relationship Type="http://schemas.openxmlformats.org/officeDocument/2006/relationships/hyperlink" Id="rId32" Target="https://www.biblegateway.com/passage/?search=Zechariah+10:3&amp;version=RVA" TargetMode="External" /><Relationship Type="http://schemas.openxmlformats.org/officeDocument/2006/relationships/hyperlink" Id="rId31" Target="https://www.biblegateway.com/passage/?search=Zechariah+1:8-11&amp;version=RVA" TargetMode="External" /><Relationship Type="http://schemas.openxmlformats.org/officeDocument/2006/relationships/hyperlink" Id="rId39" Target="https://www.biblegateway.com/passage/?search=Zechariah+2:6&amp;version=RVA" TargetMode="External" /><Relationship Type="http://schemas.openxmlformats.org/officeDocument/2006/relationships/hyperlink" Id="rId22" Target="https://www.biblegateway.com/passage/?search=Zechariah+6:1-8&amp;version=RVA" TargetMode="External" /><Relationship Type="http://schemas.openxmlformats.org/officeDocument/2006/relationships/hyperlink" Id="rId24" Target="https://www.biblegateway.com/passage/?search=Zechariah+8:3&amp;version=RVA" TargetMode="External" /></Relationships>
</file>

<file path=word/_rels/footnotes.xml.rels><?xml version="1.0" encoding="UTF-8"?><Relationships xmlns="http://schemas.openxmlformats.org/package/2006/relationships"><Relationship Type="http://schemas.openxmlformats.org/officeDocument/2006/relationships/hyperlink" Id="rId66" Target="https://egwwritings.org/search?query=1T%20189.2" TargetMode="External" /><Relationship Type="http://schemas.openxmlformats.org/officeDocument/2006/relationships/hyperlink" Id="rId65" Target="https://egwwritings.org/search?query=1T%20190" TargetMode="External" /><Relationship Type="http://schemas.openxmlformats.org/officeDocument/2006/relationships/hyperlink" Id="rId68" Target="https://egwwritings.org/search?query=1T%20197.1" TargetMode="External" /><Relationship Type="http://schemas.openxmlformats.org/officeDocument/2006/relationships/hyperlink" Id="rId67" Target="https://egwwritings.org/search?query=1T%20198" TargetMode="External" /><Relationship Type="http://schemas.openxmlformats.org/officeDocument/2006/relationships/hyperlink" Id="rId58" Target="https://egwwritings.org/search?query=1T%20287.2" TargetMode="External" /><Relationship Type="http://schemas.openxmlformats.org/officeDocument/2006/relationships/hyperlink" Id="rId53" Target="https://egwwritings.org/search?query=5T%20217" TargetMode="External" /><Relationship Type="http://schemas.openxmlformats.org/officeDocument/2006/relationships/hyperlink" Id="rId54" Target="https://egwwritings.org/search?query=5T%20217.2" TargetMode="External" /><Relationship Type="http://schemas.openxmlformats.org/officeDocument/2006/relationships/hyperlink" Id="rId60" Target="https://egwwritings.org/search?query=5T%2080" TargetMode="External" /><Relationship Type="http://schemas.openxmlformats.org/officeDocument/2006/relationships/hyperlink" Id="rId61" Target="https://egwwritings.org/search?query=5T%2080.1" TargetMode="External" /><Relationship Type="http://schemas.openxmlformats.org/officeDocument/2006/relationships/hyperlink" Id="rId62" Target="https://egwwritings.org/search?query=5T%2082.2" TargetMode="External" /><Relationship Type="http://schemas.openxmlformats.org/officeDocument/2006/relationships/hyperlink" Id="rId56" Target="https://egwwritings.org/search?query=COL%20315.3" TargetMode="External" /><Relationship Type="http://schemas.openxmlformats.org/officeDocument/2006/relationships/hyperlink" Id="rId55" Target="https://egwwritings.org/search?query=COL%20316" TargetMode="External" /><Relationship Type="http://schemas.openxmlformats.org/officeDocument/2006/relationships/hyperlink" Id="rId35" Target="https://egwwritings.org/search?query=EW%2018.2" TargetMode="External" /><Relationship Type="http://schemas.openxmlformats.org/officeDocument/2006/relationships/hyperlink" Id="rId47" Target="https://egwwritings.org/search?query=EW%20240" TargetMode="External" /><Relationship Type="http://schemas.openxmlformats.org/officeDocument/2006/relationships/hyperlink" Id="rId48" Target="https://egwwritings.org/search?query=EW%20240.2" TargetMode="External" /><Relationship Type="http://schemas.openxmlformats.org/officeDocument/2006/relationships/hyperlink" Id="rId20" Target="https://egwwritings.org/search?query=EW%20270" TargetMode="External" /><Relationship Type="http://schemas.openxmlformats.org/officeDocument/2006/relationships/hyperlink" Id="rId21" Target="https://egwwritings.org/search?query=EW%20270.2" TargetMode="External" /><Relationship Type="http://schemas.openxmlformats.org/officeDocument/2006/relationships/hyperlink" Id="rId44" Target="https://egwwritings.org/search?query=GC%20382" TargetMode="External" /><Relationship Type="http://schemas.openxmlformats.org/officeDocument/2006/relationships/hyperlink" Id="rId45" Target="https://egwwritings.org/search?query=GC%20383.1" TargetMode="External" /><Relationship Type="http://schemas.openxmlformats.org/officeDocument/2006/relationships/hyperlink" Id="rId36" Target="https://egwwritings.org/search?query=GC%2040.1" TargetMode="External" /><Relationship Type="http://schemas.openxmlformats.org/officeDocument/2006/relationships/hyperlink" Id="rId37" Target="https://egwwritings.org/search?query=GC%2040.2" TargetMode="External" /><Relationship Type="http://schemas.openxmlformats.org/officeDocument/2006/relationships/hyperlink" Id="rId42" Target="https://egwwritings.org/search?query=GC%2059" TargetMode="External" /><Relationship Type="http://schemas.openxmlformats.org/officeDocument/2006/relationships/hyperlink" Id="rId43" Target="https://egwwritings.org/search?query=GC%2059.3" TargetMode="External" /><Relationship Type="http://schemas.openxmlformats.org/officeDocument/2006/relationships/hyperlink" Id="rId49" Target="https://egwwritings.org/search?query=TM%2046" TargetMode="External" /><Relationship Type="http://schemas.openxmlformats.org/officeDocument/2006/relationships/hyperlink" Id="rId50" Target="https://egwwritings.org/search?query=TM%2046.1" TargetMode="External" /><Relationship Type="http://schemas.openxmlformats.org/officeDocument/2006/relationships/hyperlink" Id="rId34" Target="https://egwwritings.org/search?query=TM%20489.4" TargetMode="External" /><Relationship Type="http://schemas.openxmlformats.org/officeDocument/2006/relationships/hyperlink" Id="rId40" Target="https://egwwritings.org/search?query=TM%2061" TargetMode="External" /><Relationship Type="http://schemas.openxmlformats.org/officeDocument/2006/relationships/hyperlink" Id="rId41" Target="https://egwwritings.org/search?query=TM%2061.3" TargetMode="External" /><Relationship Type="http://schemas.openxmlformats.org/officeDocument/2006/relationships/hyperlink" Id="rId57" Target="https://egwwritings.org/search?query=TM%2086" TargetMode="External" /><Relationship Type="http://schemas.openxmlformats.org/officeDocument/2006/relationships/hyperlink" Id="rId30" Target="https://www.biblegateway.com/passage/?search=2+Thessalonians+2:3&amp;version=RVA" TargetMode="External" /><Relationship Type="http://schemas.openxmlformats.org/officeDocument/2006/relationships/hyperlink" Id="rId27" Target="https://www.biblegateway.com/passage/?search=Acts+2:1-4&amp;version=RVA" TargetMode="External" /><Relationship Type="http://schemas.openxmlformats.org/officeDocument/2006/relationships/hyperlink" Id="rId29" Target="https://www.biblegateway.com/passage/?search=Ephesians+5:27&amp;version=RVA" TargetMode="External" /><Relationship Type="http://schemas.openxmlformats.org/officeDocument/2006/relationships/hyperlink" Id="rId38" Target="https://www.biblegateway.com/passage/?search=Ezekiel+26:7&amp;version=RVA" TargetMode="External" /><Relationship Type="http://schemas.openxmlformats.org/officeDocument/2006/relationships/hyperlink" Id="rId52" Target="https://www.biblegateway.com/passage/?search=Genesis+20:1&amp;version=RVA" TargetMode="External" /><Relationship Type="http://schemas.openxmlformats.org/officeDocument/2006/relationships/hyperlink" Id="rId63" Target="https://www.biblegateway.com/passage/?search=Isaiah+52:1&amp;version=RVA" TargetMode="External" /><Relationship Type="http://schemas.openxmlformats.org/officeDocument/2006/relationships/hyperlink" Id="rId23" Target="https://www.biblegateway.com/passage/?search=Isaiah+56:7&amp;version=RVA" TargetMode="External" /><Relationship Type="http://schemas.openxmlformats.org/officeDocument/2006/relationships/hyperlink" Id="rId28" Target="https://www.biblegateway.com/passage/?search=Joel+2:28,29&amp;version=RVA" TargetMode="External" /><Relationship Type="http://schemas.openxmlformats.org/officeDocument/2006/relationships/hyperlink" Id="rId33" Target="https://www.biblegateway.com/passage/?search=Joel+2:4,5&amp;version=RVA" TargetMode="External" /><Relationship Type="http://schemas.openxmlformats.org/officeDocument/2006/relationships/hyperlink" Id="rId25" Target="https://www.biblegateway.com/passage/?search=Micah+4:1,2&amp;version=RVA" TargetMode="External" /><Relationship Type="http://schemas.openxmlformats.org/officeDocument/2006/relationships/hyperlink" Id="rId64" Target="https://www.biblegateway.com/passage/?search=Nahum+1:15&amp;version=RVA" TargetMode="External" /><Relationship Type="http://schemas.openxmlformats.org/officeDocument/2006/relationships/hyperlink" Id="rId46" Target="https://www.biblegateway.com/passage/?search=Revelation+14:8&amp;version=RVA" TargetMode="External" /><Relationship Type="http://schemas.openxmlformats.org/officeDocument/2006/relationships/hyperlink" Id="rId26" Target="https://www.biblegateway.com/passage/?search=Revelation+1:15&amp;version=RVA" TargetMode="External" /><Relationship Type="http://schemas.openxmlformats.org/officeDocument/2006/relationships/hyperlink" Id="rId51" Target="https://www.biblegateway.com/passage/?search=Revelation+3:14-17&amp;version=RVA" TargetMode="External" /><Relationship Type="http://schemas.openxmlformats.org/officeDocument/2006/relationships/hyperlink" Id="rId59" Target="https://www.biblegateway.com/passage/?search=Revelation+7:2&amp;version=RVA" TargetMode="External" /><Relationship Type="http://schemas.openxmlformats.org/officeDocument/2006/relationships/hyperlink" Id="rId32" Target="https://www.biblegateway.com/passage/?search=Zechariah+10:3&amp;version=RVA" TargetMode="External" /><Relationship Type="http://schemas.openxmlformats.org/officeDocument/2006/relationships/hyperlink" Id="rId31" Target="https://www.biblegateway.com/passage/?search=Zechariah+1:8-11&amp;version=RVA" TargetMode="External" /><Relationship Type="http://schemas.openxmlformats.org/officeDocument/2006/relationships/hyperlink" Id="rId39" Target="https://www.biblegateway.com/passage/?search=Zechariah+2:6&amp;version=RVA" TargetMode="External" /><Relationship Type="http://schemas.openxmlformats.org/officeDocument/2006/relationships/hyperlink" Id="rId22" Target="https://www.biblegateway.com/passage/?search=Zechariah+6:1-8&amp;version=RVA" TargetMode="External" /><Relationship Type="http://schemas.openxmlformats.org/officeDocument/2006/relationships/hyperlink" Id="rId24" Target="https://www.biblegateway.com/passage/?search=Zechariah+8:3&amp;version=RV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Zacarías 6: La paradoja de las edades</dc:title>
  <dc:creator/>
  <dc:language>es</dc:language>
  <cp:keywords/>
  <dcterms:created xsi:type="dcterms:W3CDTF">2026-11-04T19:43:07Z</dcterms:created>
  <dcterms:modified xsi:type="dcterms:W3CDTF">2026-11-04T19:43:07Z</dcterms:modified>
</cp:coreProperties>
</file>

<file path=docProps/custom.xml><?xml version="1.0" encoding="utf-8"?>
<Properties xmlns="http://schemas.openxmlformats.org/officeDocument/2006/custom-properties" xmlns:vt="http://schemas.openxmlformats.org/officeDocument/2006/docPropsVTypes"/>
</file>